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DFD" w:rsidRDefault="00846FE4" w:rsidP="00552D31">
      <w:pPr>
        <w:jc w:val="center"/>
      </w:pPr>
      <w:r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-245110</wp:posOffset>
            </wp:positionH>
            <wp:positionV relativeFrom="paragraph">
              <wp:posOffset>-278765</wp:posOffset>
            </wp:positionV>
            <wp:extent cx="1114425" cy="1009650"/>
            <wp:effectExtent l="19050" t="0" r="9525" b="0"/>
            <wp:wrapSquare wrapText="bothSides"/>
            <wp:docPr id="1" name="Image 3" descr="UTS UGT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TS UGT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09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A381A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12.75pt;margin-top:-15pt;width:413.25pt;height:74.8pt;z-index:-251656192;mso-position-horizontal-relative:text;mso-position-vertical-relative:text" fillcolor="black">
            <v:shadow color="#868686"/>
            <v:textpath style="font-family:&quot;Arial Rounded MT Bold&quot;;font-size:20pt;v-text-kern:t" trim="t" fitpath="t" string="Mèsi é Woulo BRAVO&#10;pou nou Travayè CHU !"/>
          </v:shape>
        </w:pict>
      </w:r>
    </w:p>
    <w:p w:rsidR="00D5738D" w:rsidRDefault="00D5738D"/>
    <w:p w:rsidR="004F31CF" w:rsidRDefault="004F31CF" w:rsidP="00552D31">
      <w:pPr>
        <w:jc w:val="both"/>
        <w:rPr>
          <w:rFonts w:ascii="Century Gothic" w:hAnsi="Century Gothic"/>
        </w:rPr>
      </w:pPr>
    </w:p>
    <w:p w:rsidR="00D5738D" w:rsidRPr="00756279" w:rsidRDefault="00D5738D" w:rsidP="00552D31">
      <w:pPr>
        <w:jc w:val="both"/>
        <w:rPr>
          <w:rFonts w:ascii="Arial" w:hAnsi="Arial" w:cs="Arial"/>
        </w:rPr>
      </w:pPr>
      <w:r w:rsidRPr="00756279">
        <w:rPr>
          <w:rFonts w:ascii="Arial" w:hAnsi="Arial" w:cs="Arial"/>
        </w:rPr>
        <w:t>Camarades, Collègues du CHU,</w:t>
      </w:r>
    </w:p>
    <w:p w:rsidR="00D5738D" w:rsidRPr="00756279" w:rsidRDefault="00D5738D" w:rsidP="00552D31">
      <w:pPr>
        <w:jc w:val="both"/>
        <w:rPr>
          <w:rFonts w:ascii="Arial" w:hAnsi="Arial" w:cs="Arial"/>
          <w:b/>
          <w:sz w:val="24"/>
          <w:szCs w:val="24"/>
        </w:rPr>
      </w:pPr>
      <w:r w:rsidRPr="00756279">
        <w:rPr>
          <w:rFonts w:ascii="Arial" w:hAnsi="Arial" w:cs="Arial"/>
          <w:b/>
          <w:sz w:val="24"/>
          <w:szCs w:val="24"/>
        </w:rPr>
        <w:t xml:space="preserve">Avec un taux de participation de plus de 60%, voire </w:t>
      </w:r>
      <w:r w:rsidR="009628E5">
        <w:rPr>
          <w:rFonts w:ascii="Arial" w:hAnsi="Arial" w:cs="Arial"/>
          <w:b/>
          <w:sz w:val="24"/>
          <w:szCs w:val="24"/>
        </w:rPr>
        <w:t>de 70</w:t>
      </w:r>
      <w:r w:rsidRPr="00756279">
        <w:rPr>
          <w:rFonts w:ascii="Arial" w:hAnsi="Arial" w:cs="Arial"/>
          <w:b/>
          <w:sz w:val="24"/>
          <w:szCs w:val="24"/>
        </w:rPr>
        <w:t>% au CTE, Travayè</w:t>
      </w:r>
      <w:r w:rsidRPr="00756279">
        <w:rPr>
          <w:rFonts w:ascii="Arial" w:hAnsi="Arial" w:cs="Arial"/>
          <w:b/>
          <w:sz w:val="28"/>
          <w:szCs w:val="28"/>
        </w:rPr>
        <w:t xml:space="preserve"> </w:t>
      </w:r>
      <w:r w:rsidRPr="00756279">
        <w:rPr>
          <w:rFonts w:ascii="Arial" w:hAnsi="Arial" w:cs="Arial"/>
          <w:b/>
          <w:sz w:val="24"/>
          <w:szCs w:val="24"/>
        </w:rPr>
        <w:t>Lopital Gwadloup é Travayè CHU</w:t>
      </w:r>
      <w:r w:rsidRPr="00846FE4">
        <w:rPr>
          <w:rFonts w:ascii="Arial" w:hAnsi="Arial" w:cs="Arial"/>
          <w:b/>
          <w:sz w:val="28"/>
          <w:szCs w:val="28"/>
        </w:rPr>
        <w:t xml:space="preserve"> ba l’UTS-UGTG on fòs, on  gran balan !!</w:t>
      </w:r>
    </w:p>
    <w:p w:rsidR="00D5738D" w:rsidRPr="00756279" w:rsidRDefault="00D5738D" w:rsidP="00F35DEB">
      <w:pPr>
        <w:spacing w:after="120"/>
        <w:jc w:val="both"/>
        <w:rPr>
          <w:rFonts w:ascii="Arial" w:hAnsi="Arial" w:cs="Arial"/>
          <w:b/>
        </w:rPr>
      </w:pPr>
      <w:r w:rsidRPr="00756279">
        <w:rPr>
          <w:rFonts w:ascii="Arial" w:hAnsi="Arial" w:cs="Arial"/>
        </w:rPr>
        <w:t xml:space="preserve">Nous confirmons ainsi notre représentativité et gagnons également en autorité. C’était là notre premier objectif : </w:t>
      </w:r>
      <w:r w:rsidRPr="00756279">
        <w:rPr>
          <w:rFonts w:ascii="Arial" w:hAnsi="Arial" w:cs="Arial"/>
          <w:b/>
        </w:rPr>
        <w:t xml:space="preserve">disposer en Guadeloupe et singulièrement </w:t>
      </w:r>
      <w:r w:rsidR="004F31CF" w:rsidRPr="00756279">
        <w:rPr>
          <w:rFonts w:ascii="Arial" w:hAnsi="Arial" w:cs="Arial"/>
          <w:b/>
        </w:rPr>
        <w:t xml:space="preserve">au </w:t>
      </w:r>
      <w:r w:rsidRPr="00756279">
        <w:rPr>
          <w:rFonts w:ascii="Arial" w:hAnsi="Arial" w:cs="Arial"/>
          <w:b/>
        </w:rPr>
        <w:t>CHU de toute l’autorité qui nous sera nécessaire dès ces pr</w:t>
      </w:r>
      <w:r w:rsidR="004F31CF" w:rsidRPr="00756279">
        <w:rPr>
          <w:rFonts w:ascii="Arial" w:hAnsi="Arial" w:cs="Arial"/>
          <w:b/>
        </w:rPr>
        <w:t>ochaines</w:t>
      </w:r>
      <w:r w:rsidRPr="00756279">
        <w:rPr>
          <w:rFonts w:ascii="Arial" w:hAnsi="Arial" w:cs="Arial"/>
          <w:b/>
        </w:rPr>
        <w:t xml:space="preserve"> semaines pour obtenir de l’ARS des négociations</w:t>
      </w:r>
      <w:r w:rsidR="004F31CF" w:rsidRPr="00756279">
        <w:rPr>
          <w:rFonts w:ascii="Arial" w:hAnsi="Arial" w:cs="Arial"/>
          <w:b/>
        </w:rPr>
        <w:t>,</w:t>
      </w:r>
      <w:r w:rsidRPr="00756279">
        <w:rPr>
          <w:rFonts w:ascii="Arial" w:hAnsi="Arial" w:cs="Arial"/>
          <w:b/>
        </w:rPr>
        <w:t xml:space="preserve"> avant toute mise en œuvre de ses projets de fusions d’établissem</w:t>
      </w:r>
      <w:r w:rsidR="00106FD1" w:rsidRPr="00756279">
        <w:rPr>
          <w:rFonts w:ascii="Arial" w:hAnsi="Arial" w:cs="Arial"/>
          <w:b/>
        </w:rPr>
        <w:t>en</w:t>
      </w:r>
      <w:r w:rsidRPr="00756279">
        <w:rPr>
          <w:rFonts w:ascii="Arial" w:hAnsi="Arial" w:cs="Arial"/>
          <w:b/>
        </w:rPr>
        <w:t>ts, de privatisation et d’externalisations des services et des activités.</w:t>
      </w:r>
    </w:p>
    <w:p w:rsidR="00D5738D" w:rsidRPr="00756279" w:rsidRDefault="00756279" w:rsidP="00552D31">
      <w:pPr>
        <w:jc w:val="both"/>
        <w:rPr>
          <w:rFonts w:ascii="Arial" w:hAnsi="Arial" w:cs="Arial"/>
        </w:rPr>
      </w:pPr>
      <w:r w:rsidRPr="00756279">
        <w:rPr>
          <w:rFonts w:ascii="Arial" w:hAnsi="Arial" w:cs="Arial"/>
        </w:rPr>
        <w:t>Avec c</w:t>
      </w:r>
      <w:r w:rsidR="00D5738D" w:rsidRPr="00756279">
        <w:rPr>
          <w:rFonts w:ascii="Arial" w:hAnsi="Arial" w:cs="Arial"/>
        </w:rPr>
        <w:t xml:space="preserve">es vwa qui nous </w:t>
      </w:r>
      <w:r w:rsidR="00D5738D" w:rsidRPr="00846FE4">
        <w:rPr>
          <w:rFonts w:ascii="Arial" w:hAnsi="Arial" w:cs="Arial"/>
          <w:b/>
        </w:rPr>
        <w:t>ont été attribuées en conscience et fièrement</w:t>
      </w:r>
      <w:r w:rsidRPr="00756279">
        <w:rPr>
          <w:rFonts w:ascii="Arial" w:hAnsi="Arial" w:cs="Arial"/>
        </w:rPr>
        <w:t>,</w:t>
      </w:r>
      <w:r w:rsidR="00D5738D" w:rsidRPr="00756279">
        <w:rPr>
          <w:rFonts w:ascii="Arial" w:hAnsi="Arial" w:cs="Arial"/>
        </w:rPr>
        <w:t xml:space="preserve"> nous sommes encore plus déterminés à poursuivre le combat au CHU</w:t>
      </w:r>
      <w:r w:rsidR="00106FD1" w:rsidRPr="00756279">
        <w:rPr>
          <w:rFonts w:ascii="Arial" w:hAnsi="Arial" w:cs="Arial"/>
        </w:rPr>
        <w:t xml:space="preserve"> pour la préservation de tous nos droits, le respect de nos statuts et l’application de tous les accords.</w:t>
      </w:r>
    </w:p>
    <w:p w:rsidR="00106FD1" w:rsidRPr="00756279" w:rsidRDefault="00106FD1" w:rsidP="00552D31">
      <w:pPr>
        <w:jc w:val="both"/>
        <w:rPr>
          <w:rFonts w:ascii="Arial" w:hAnsi="Arial" w:cs="Arial"/>
        </w:rPr>
      </w:pPr>
      <w:r w:rsidRPr="00756279">
        <w:rPr>
          <w:rFonts w:ascii="Arial" w:hAnsi="Arial" w:cs="Arial"/>
        </w:rPr>
        <w:t xml:space="preserve">Nous sommes encore plus debout pour </w:t>
      </w:r>
      <w:r w:rsidRPr="001669A2">
        <w:rPr>
          <w:rFonts w:ascii="Arial" w:hAnsi="Arial" w:cs="Arial"/>
          <w:b/>
        </w:rPr>
        <w:t>AGIR</w:t>
      </w:r>
      <w:r w:rsidRPr="00756279">
        <w:rPr>
          <w:rFonts w:ascii="Arial" w:hAnsi="Arial" w:cs="Arial"/>
        </w:rPr>
        <w:t xml:space="preserve"> pour le respect des droits des malades.</w:t>
      </w:r>
    </w:p>
    <w:p w:rsidR="00106FD1" w:rsidRPr="00756279" w:rsidRDefault="00106FD1" w:rsidP="00552D31">
      <w:pPr>
        <w:jc w:val="both"/>
        <w:rPr>
          <w:rFonts w:ascii="Arial" w:hAnsi="Arial" w:cs="Arial"/>
        </w:rPr>
      </w:pPr>
      <w:r w:rsidRPr="00756279">
        <w:rPr>
          <w:rFonts w:ascii="Arial" w:hAnsi="Arial" w:cs="Arial"/>
        </w:rPr>
        <w:t>D’ores et déjà, nous te communiquons les premiers résultats en voix et en sièges :</w:t>
      </w:r>
    </w:p>
    <w:tbl>
      <w:tblPr>
        <w:tblStyle w:val="Grilledutableau"/>
        <w:tblW w:w="0" w:type="auto"/>
        <w:tblInd w:w="250" w:type="dxa"/>
        <w:tblLook w:val="04A0"/>
      </w:tblPr>
      <w:tblGrid>
        <w:gridCol w:w="2552"/>
        <w:gridCol w:w="1842"/>
        <w:gridCol w:w="1842"/>
        <w:gridCol w:w="1843"/>
        <w:gridCol w:w="1843"/>
      </w:tblGrid>
      <w:tr w:rsidR="00552D31" w:rsidRPr="00552D31" w:rsidTr="004F31CF">
        <w:trPr>
          <w:trHeight w:val="170"/>
        </w:trPr>
        <w:tc>
          <w:tcPr>
            <w:tcW w:w="2552" w:type="dxa"/>
          </w:tcPr>
          <w:p w:rsidR="00552D31" w:rsidRPr="00552D31" w:rsidRDefault="00552D31" w:rsidP="00552D31">
            <w:pPr>
              <w:jc w:val="center"/>
              <w:rPr>
                <w:rFonts w:ascii="Century Gothic" w:hAnsi="Century Gothic"/>
                <w:b/>
              </w:rPr>
            </w:pPr>
            <w:r w:rsidRPr="00552D31">
              <w:rPr>
                <w:rFonts w:ascii="Century Gothic" w:hAnsi="Century Gothic"/>
                <w:b/>
              </w:rPr>
              <w:t>CATEGORIE</w:t>
            </w:r>
          </w:p>
        </w:tc>
        <w:tc>
          <w:tcPr>
            <w:tcW w:w="1842" w:type="dxa"/>
          </w:tcPr>
          <w:p w:rsidR="00552D31" w:rsidRPr="00552D31" w:rsidRDefault="00552D31" w:rsidP="00552D31">
            <w:pPr>
              <w:jc w:val="center"/>
              <w:rPr>
                <w:rFonts w:ascii="Century Gothic" w:hAnsi="Century Gothic"/>
                <w:b/>
              </w:rPr>
            </w:pPr>
            <w:r w:rsidRPr="00552D31">
              <w:rPr>
                <w:rFonts w:ascii="Century Gothic" w:hAnsi="Century Gothic"/>
                <w:b/>
              </w:rPr>
              <w:t>U</w:t>
            </w:r>
            <w:r w:rsidR="00756279">
              <w:rPr>
                <w:rFonts w:ascii="Century Gothic" w:hAnsi="Century Gothic"/>
                <w:b/>
              </w:rPr>
              <w:t>.</w:t>
            </w:r>
            <w:r w:rsidRPr="00552D31">
              <w:rPr>
                <w:rFonts w:ascii="Century Gothic" w:hAnsi="Century Gothic"/>
                <w:b/>
              </w:rPr>
              <w:t>T</w:t>
            </w:r>
            <w:r w:rsidR="00756279">
              <w:rPr>
                <w:rFonts w:ascii="Century Gothic" w:hAnsi="Century Gothic"/>
                <w:b/>
              </w:rPr>
              <w:t>.</w:t>
            </w:r>
            <w:r w:rsidRPr="00552D31">
              <w:rPr>
                <w:rFonts w:ascii="Century Gothic" w:hAnsi="Century Gothic"/>
                <w:b/>
              </w:rPr>
              <w:t>S</w:t>
            </w:r>
            <w:r w:rsidR="00756279">
              <w:rPr>
                <w:rFonts w:ascii="Century Gothic" w:hAnsi="Century Gothic"/>
                <w:b/>
              </w:rPr>
              <w:t>.-U.G.T.G.</w:t>
            </w:r>
          </w:p>
        </w:tc>
        <w:tc>
          <w:tcPr>
            <w:tcW w:w="1842" w:type="dxa"/>
          </w:tcPr>
          <w:p w:rsidR="00552D31" w:rsidRPr="00552D31" w:rsidRDefault="00552D31" w:rsidP="00552D31">
            <w:pPr>
              <w:jc w:val="center"/>
              <w:rPr>
                <w:rFonts w:ascii="Century Gothic" w:hAnsi="Century Gothic"/>
                <w:b/>
              </w:rPr>
            </w:pPr>
            <w:r w:rsidRPr="00552D31">
              <w:rPr>
                <w:rFonts w:ascii="Century Gothic" w:hAnsi="Century Gothic"/>
                <w:b/>
              </w:rPr>
              <w:t>C</w:t>
            </w:r>
            <w:r w:rsidR="00756279">
              <w:rPr>
                <w:rFonts w:ascii="Century Gothic" w:hAnsi="Century Gothic"/>
                <w:b/>
              </w:rPr>
              <w:t>.</w:t>
            </w:r>
            <w:r w:rsidRPr="00552D31">
              <w:rPr>
                <w:rFonts w:ascii="Century Gothic" w:hAnsi="Century Gothic"/>
                <w:b/>
              </w:rPr>
              <w:t>G</w:t>
            </w:r>
            <w:r w:rsidR="00756279">
              <w:rPr>
                <w:rFonts w:ascii="Century Gothic" w:hAnsi="Century Gothic"/>
                <w:b/>
              </w:rPr>
              <w:t>.</w:t>
            </w:r>
            <w:r w:rsidRPr="00552D31">
              <w:rPr>
                <w:rFonts w:ascii="Century Gothic" w:hAnsi="Century Gothic"/>
                <w:b/>
              </w:rPr>
              <w:t>T</w:t>
            </w:r>
            <w:r w:rsidR="00756279">
              <w:rPr>
                <w:rFonts w:ascii="Century Gothic" w:hAnsi="Century Gothic"/>
                <w:b/>
              </w:rPr>
              <w:t>.</w:t>
            </w:r>
            <w:r w:rsidRPr="00552D31">
              <w:rPr>
                <w:rFonts w:ascii="Century Gothic" w:hAnsi="Century Gothic"/>
                <w:b/>
              </w:rPr>
              <w:t>G</w:t>
            </w:r>
            <w:r w:rsidR="00756279">
              <w:rPr>
                <w:rFonts w:ascii="Century Gothic" w:hAnsi="Century Gothic"/>
                <w:b/>
              </w:rPr>
              <w:t>.</w:t>
            </w:r>
          </w:p>
        </w:tc>
        <w:tc>
          <w:tcPr>
            <w:tcW w:w="1843" w:type="dxa"/>
          </w:tcPr>
          <w:p w:rsidR="00552D31" w:rsidRPr="00552D31" w:rsidRDefault="00552D31" w:rsidP="00552D31">
            <w:pPr>
              <w:jc w:val="center"/>
              <w:rPr>
                <w:rFonts w:ascii="Century Gothic" w:hAnsi="Century Gothic"/>
                <w:b/>
              </w:rPr>
            </w:pPr>
            <w:r w:rsidRPr="00552D31">
              <w:rPr>
                <w:rFonts w:ascii="Century Gothic" w:hAnsi="Century Gothic"/>
                <w:b/>
              </w:rPr>
              <w:t>F</w:t>
            </w:r>
            <w:r w:rsidR="00756279">
              <w:rPr>
                <w:rFonts w:ascii="Century Gothic" w:hAnsi="Century Gothic"/>
                <w:b/>
              </w:rPr>
              <w:t>.</w:t>
            </w:r>
            <w:r w:rsidRPr="00552D31">
              <w:rPr>
                <w:rFonts w:ascii="Century Gothic" w:hAnsi="Century Gothic"/>
                <w:b/>
              </w:rPr>
              <w:t>O</w:t>
            </w:r>
            <w:r w:rsidR="00756279">
              <w:rPr>
                <w:rFonts w:ascii="Century Gothic" w:hAnsi="Century Gothic"/>
                <w:b/>
              </w:rPr>
              <w:t>.</w:t>
            </w:r>
          </w:p>
        </w:tc>
        <w:tc>
          <w:tcPr>
            <w:tcW w:w="1843" w:type="dxa"/>
          </w:tcPr>
          <w:p w:rsidR="00552D31" w:rsidRPr="00552D31" w:rsidRDefault="00552D31" w:rsidP="00552D31">
            <w:pPr>
              <w:jc w:val="center"/>
              <w:rPr>
                <w:rFonts w:ascii="Century Gothic" w:hAnsi="Century Gothic"/>
                <w:b/>
              </w:rPr>
            </w:pPr>
            <w:r w:rsidRPr="00552D31">
              <w:rPr>
                <w:rFonts w:ascii="Century Gothic" w:hAnsi="Century Gothic"/>
                <w:b/>
              </w:rPr>
              <w:t>Participation en %</w:t>
            </w:r>
          </w:p>
        </w:tc>
      </w:tr>
      <w:tr w:rsidR="00552D31" w:rsidRPr="00552D31" w:rsidTr="004F31CF">
        <w:trPr>
          <w:trHeight w:val="454"/>
        </w:trPr>
        <w:tc>
          <w:tcPr>
            <w:tcW w:w="2552" w:type="dxa"/>
          </w:tcPr>
          <w:p w:rsidR="00552D31" w:rsidRPr="00552D31" w:rsidRDefault="00552D31" w:rsidP="00552D31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CTE Voix</w:t>
            </w:r>
          </w:p>
        </w:tc>
        <w:tc>
          <w:tcPr>
            <w:tcW w:w="1842" w:type="dxa"/>
          </w:tcPr>
          <w:p w:rsidR="00552D31" w:rsidRPr="00552D31" w:rsidRDefault="00552D31" w:rsidP="004F31CF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984</w:t>
            </w:r>
          </w:p>
        </w:tc>
        <w:tc>
          <w:tcPr>
            <w:tcW w:w="1842" w:type="dxa"/>
          </w:tcPr>
          <w:p w:rsidR="00552D31" w:rsidRPr="00552D31" w:rsidRDefault="00552D31" w:rsidP="004F31CF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827</w:t>
            </w:r>
          </w:p>
        </w:tc>
        <w:tc>
          <w:tcPr>
            <w:tcW w:w="1843" w:type="dxa"/>
          </w:tcPr>
          <w:p w:rsidR="00552D31" w:rsidRPr="00552D31" w:rsidRDefault="00552D31" w:rsidP="004F31CF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254</w:t>
            </w:r>
          </w:p>
        </w:tc>
        <w:tc>
          <w:tcPr>
            <w:tcW w:w="1843" w:type="dxa"/>
          </w:tcPr>
          <w:p w:rsidR="00552D31" w:rsidRPr="00552D31" w:rsidRDefault="00552D31" w:rsidP="004F31CF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65 %</w:t>
            </w:r>
          </w:p>
        </w:tc>
      </w:tr>
      <w:tr w:rsidR="00552D31" w:rsidRPr="00552D31" w:rsidTr="004F31CF">
        <w:trPr>
          <w:trHeight w:val="454"/>
        </w:trPr>
        <w:tc>
          <w:tcPr>
            <w:tcW w:w="2552" w:type="dxa"/>
          </w:tcPr>
          <w:p w:rsidR="00552D31" w:rsidRPr="00552D31" w:rsidRDefault="00552D31" w:rsidP="00552D31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CTE Siège</w:t>
            </w:r>
          </w:p>
        </w:tc>
        <w:tc>
          <w:tcPr>
            <w:tcW w:w="1842" w:type="dxa"/>
          </w:tcPr>
          <w:p w:rsidR="00552D31" w:rsidRPr="00552D31" w:rsidRDefault="00552D31" w:rsidP="004F31CF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8</w:t>
            </w:r>
          </w:p>
        </w:tc>
        <w:tc>
          <w:tcPr>
            <w:tcW w:w="1842" w:type="dxa"/>
          </w:tcPr>
          <w:p w:rsidR="00552D31" w:rsidRPr="00552D31" w:rsidRDefault="00552D31" w:rsidP="004F31CF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6</w:t>
            </w:r>
          </w:p>
        </w:tc>
        <w:tc>
          <w:tcPr>
            <w:tcW w:w="1843" w:type="dxa"/>
          </w:tcPr>
          <w:p w:rsidR="00552D31" w:rsidRPr="00552D31" w:rsidRDefault="00552D31" w:rsidP="004F31CF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</w:t>
            </w:r>
          </w:p>
        </w:tc>
        <w:tc>
          <w:tcPr>
            <w:tcW w:w="1843" w:type="dxa"/>
          </w:tcPr>
          <w:p w:rsidR="00552D31" w:rsidRPr="00552D31" w:rsidRDefault="00552D31" w:rsidP="004F31CF">
            <w:pPr>
              <w:jc w:val="center"/>
              <w:rPr>
                <w:rFonts w:ascii="Century Gothic" w:hAnsi="Century Gothic"/>
              </w:rPr>
            </w:pPr>
          </w:p>
        </w:tc>
      </w:tr>
      <w:tr w:rsidR="00552D31" w:rsidRPr="00552D31" w:rsidTr="004F31CF">
        <w:trPr>
          <w:trHeight w:val="454"/>
        </w:trPr>
        <w:tc>
          <w:tcPr>
            <w:tcW w:w="2552" w:type="dxa"/>
          </w:tcPr>
          <w:p w:rsidR="00552D31" w:rsidRPr="00552D31" w:rsidRDefault="00552D31" w:rsidP="00552D31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CAPL Voix</w:t>
            </w:r>
          </w:p>
        </w:tc>
        <w:tc>
          <w:tcPr>
            <w:tcW w:w="1842" w:type="dxa"/>
          </w:tcPr>
          <w:p w:rsidR="00552D31" w:rsidRPr="00552D31" w:rsidRDefault="00552D31" w:rsidP="004F31CF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635</w:t>
            </w:r>
          </w:p>
        </w:tc>
        <w:tc>
          <w:tcPr>
            <w:tcW w:w="1842" w:type="dxa"/>
          </w:tcPr>
          <w:p w:rsidR="00552D31" w:rsidRPr="00552D31" w:rsidRDefault="00552D31" w:rsidP="004F31CF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646</w:t>
            </w:r>
          </w:p>
        </w:tc>
        <w:tc>
          <w:tcPr>
            <w:tcW w:w="1843" w:type="dxa"/>
          </w:tcPr>
          <w:p w:rsidR="00552D31" w:rsidRPr="00552D31" w:rsidRDefault="00552D31" w:rsidP="004F31CF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205</w:t>
            </w:r>
          </w:p>
        </w:tc>
        <w:tc>
          <w:tcPr>
            <w:tcW w:w="1843" w:type="dxa"/>
          </w:tcPr>
          <w:p w:rsidR="00552D31" w:rsidRPr="00552D31" w:rsidRDefault="00552D31" w:rsidP="004F31CF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56</w:t>
            </w:r>
            <w:r w:rsidR="00756279">
              <w:rPr>
                <w:rFonts w:ascii="Century Gothic" w:hAnsi="Century Gothic"/>
              </w:rPr>
              <w:t xml:space="preserve"> </w:t>
            </w:r>
            <w:r>
              <w:rPr>
                <w:rFonts w:ascii="Century Gothic" w:hAnsi="Century Gothic"/>
              </w:rPr>
              <w:t>%</w:t>
            </w:r>
          </w:p>
        </w:tc>
      </w:tr>
      <w:tr w:rsidR="00552D31" w:rsidRPr="00552D31" w:rsidTr="004F31CF">
        <w:trPr>
          <w:trHeight w:val="454"/>
        </w:trPr>
        <w:tc>
          <w:tcPr>
            <w:tcW w:w="2552" w:type="dxa"/>
          </w:tcPr>
          <w:p w:rsidR="00552D31" w:rsidRPr="00552D31" w:rsidRDefault="00552D31" w:rsidP="00552D31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CAPL Siège</w:t>
            </w:r>
          </w:p>
        </w:tc>
        <w:tc>
          <w:tcPr>
            <w:tcW w:w="1842" w:type="dxa"/>
          </w:tcPr>
          <w:p w:rsidR="00552D31" w:rsidRPr="00552D31" w:rsidRDefault="00552D31" w:rsidP="004F31CF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14</w:t>
            </w:r>
          </w:p>
        </w:tc>
        <w:tc>
          <w:tcPr>
            <w:tcW w:w="1842" w:type="dxa"/>
          </w:tcPr>
          <w:p w:rsidR="00552D31" w:rsidRPr="00552D31" w:rsidRDefault="00552D31" w:rsidP="004F31CF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8</w:t>
            </w:r>
          </w:p>
        </w:tc>
        <w:tc>
          <w:tcPr>
            <w:tcW w:w="1843" w:type="dxa"/>
          </w:tcPr>
          <w:p w:rsidR="00552D31" w:rsidRPr="00552D31" w:rsidRDefault="00552D31" w:rsidP="004F31CF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</w:t>
            </w:r>
          </w:p>
        </w:tc>
        <w:tc>
          <w:tcPr>
            <w:tcW w:w="1843" w:type="dxa"/>
          </w:tcPr>
          <w:p w:rsidR="00552D31" w:rsidRPr="00552D31" w:rsidRDefault="00552D31" w:rsidP="004F31CF">
            <w:pPr>
              <w:jc w:val="center"/>
              <w:rPr>
                <w:rFonts w:ascii="Century Gothic" w:hAnsi="Century Gothic"/>
              </w:rPr>
            </w:pPr>
          </w:p>
        </w:tc>
      </w:tr>
      <w:tr w:rsidR="00552D31" w:rsidRPr="00552D31" w:rsidTr="004F31CF">
        <w:trPr>
          <w:trHeight w:val="454"/>
        </w:trPr>
        <w:tc>
          <w:tcPr>
            <w:tcW w:w="2552" w:type="dxa"/>
          </w:tcPr>
          <w:p w:rsidR="00552D31" w:rsidRPr="00552D31" w:rsidRDefault="00552D31" w:rsidP="00552D31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CAPD Voix</w:t>
            </w:r>
          </w:p>
        </w:tc>
        <w:tc>
          <w:tcPr>
            <w:tcW w:w="1842" w:type="dxa"/>
          </w:tcPr>
          <w:p w:rsidR="00552D31" w:rsidRPr="00552D31" w:rsidRDefault="00552D31" w:rsidP="004F31CF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651</w:t>
            </w:r>
          </w:p>
        </w:tc>
        <w:tc>
          <w:tcPr>
            <w:tcW w:w="1842" w:type="dxa"/>
          </w:tcPr>
          <w:p w:rsidR="00552D31" w:rsidRPr="00552D31" w:rsidRDefault="00552D31" w:rsidP="004F31CF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621</w:t>
            </w:r>
          </w:p>
        </w:tc>
        <w:tc>
          <w:tcPr>
            <w:tcW w:w="1843" w:type="dxa"/>
          </w:tcPr>
          <w:p w:rsidR="00552D31" w:rsidRPr="00552D31" w:rsidRDefault="00552D31" w:rsidP="004F31CF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232</w:t>
            </w:r>
          </w:p>
        </w:tc>
        <w:tc>
          <w:tcPr>
            <w:tcW w:w="1843" w:type="dxa"/>
          </w:tcPr>
          <w:p w:rsidR="00552D31" w:rsidRPr="00552D31" w:rsidRDefault="00552D31" w:rsidP="004F31CF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57</w:t>
            </w:r>
            <w:r w:rsidR="00756279">
              <w:rPr>
                <w:rFonts w:ascii="Century Gothic" w:hAnsi="Century Gothic"/>
              </w:rPr>
              <w:t xml:space="preserve"> </w:t>
            </w:r>
            <w:r>
              <w:rPr>
                <w:rFonts w:ascii="Century Gothic" w:hAnsi="Century Gothic"/>
              </w:rPr>
              <w:t>%</w:t>
            </w:r>
          </w:p>
        </w:tc>
      </w:tr>
      <w:tr w:rsidR="00552D31" w:rsidRPr="00552D31" w:rsidTr="00756279">
        <w:trPr>
          <w:trHeight w:val="454"/>
        </w:trPr>
        <w:tc>
          <w:tcPr>
            <w:tcW w:w="2552" w:type="dxa"/>
          </w:tcPr>
          <w:p w:rsidR="00552D31" w:rsidRPr="00552D31" w:rsidRDefault="00552D31" w:rsidP="00552D31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CTE Gwadloup</w:t>
            </w:r>
          </w:p>
        </w:tc>
        <w:tc>
          <w:tcPr>
            <w:tcW w:w="1842" w:type="dxa"/>
            <w:tcBorders>
              <w:bottom w:val="single" w:sz="4" w:space="0" w:color="000000" w:themeColor="text1"/>
            </w:tcBorders>
          </w:tcPr>
          <w:p w:rsidR="00552D31" w:rsidRPr="00552D31" w:rsidRDefault="00552D31" w:rsidP="00F35DEB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19</w:t>
            </w:r>
            <w:r w:rsidR="00F35DEB">
              <w:rPr>
                <w:rFonts w:ascii="Century Gothic" w:hAnsi="Century Gothic"/>
              </w:rPr>
              <w:t>77</w:t>
            </w:r>
          </w:p>
        </w:tc>
        <w:tc>
          <w:tcPr>
            <w:tcW w:w="1842" w:type="dxa"/>
            <w:tcBorders>
              <w:bottom w:val="single" w:sz="4" w:space="0" w:color="000000" w:themeColor="text1"/>
            </w:tcBorders>
          </w:tcPr>
          <w:p w:rsidR="00552D31" w:rsidRPr="00552D31" w:rsidRDefault="00552D31" w:rsidP="00F35DEB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</w:t>
            </w:r>
            <w:r w:rsidR="00F35DEB">
              <w:rPr>
                <w:rFonts w:ascii="Century Gothic" w:hAnsi="Century Gothic"/>
              </w:rPr>
              <w:t>755</w:t>
            </w:r>
          </w:p>
        </w:tc>
        <w:tc>
          <w:tcPr>
            <w:tcW w:w="1843" w:type="dxa"/>
            <w:tcBorders>
              <w:bottom w:val="single" w:sz="4" w:space="0" w:color="000000" w:themeColor="text1"/>
            </w:tcBorders>
          </w:tcPr>
          <w:p w:rsidR="00552D31" w:rsidRPr="00552D31" w:rsidRDefault="00552D31" w:rsidP="004F31CF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296</w:t>
            </w:r>
          </w:p>
        </w:tc>
        <w:tc>
          <w:tcPr>
            <w:tcW w:w="1843" w:type="dxa"/>
          </w:tcPr>
          <w:p w:rsidR="00552D31" w:rsidRPr="00552D31" w:rsidRDefault="00F35DEB" w:rsidP="004F31CF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68</w:t>
            </w:r>
            <w:r w:rsidR="00756279">
              <w:rPr>
                <w:rFonts w:ascii="Century Gothic" w:hAnsi="Century Gothic"/>
              </w:rPr>
              <w:t xml:space="preserve"> </w:t>
            </w:r>
            <w:r w:rsidR="00552D31">
              <w:rPr>
                <w:rFonts w:ascii="Century Gothic" w:hAnsi="Century Gothic"/>
              </w:rPr>
              <w:t>%</w:t>
            </w:r>
          </w:p>
        </w:tc>
      </w:tr>
      <w:tr w:rsidR="00552D31" w:rsidRPr="00552D31" w:rsidTr="00756279">
        <w:trPr>
          <w:trHeight w:val="454"/>
        </w:trPr>
        <w:tc>
          <w:tcPr>
            <w:tcW w:w="2552" w:type="dxa"/>
          </w:tcPr>
          <w:p w:rsidR="00552D31" w:rsidRPr="00756279" w:rsidRDefault="00552D31" w:rsidP="00756279">
            <w:pPr>
              <w:rPr>
                <w:rFonts w:ascii="Century Gothic" w:hAnsi="Century Gothic"/>
                <w:b/>
              </w:rPr>
            </w:pPr>
            <w:r w:rsidRPr="00756279">
              <w:rPr>
                <w:rFonts w:ascii="Century Gothic" w:hAnsi="Century Gothic"/>
                <w:b/>
              </w:rPr>
              <w:t>Représentativité Syndicale</w:t>
            </w:r>
            <w:r w:rsidR="004F31CF" w:rsidRPr="00756279">
              <w:rPr>
                <w:rFonts w:ascii="Century Gothic" w:hAnsi="Century Gothic"/>
                <w:b/>
              </w:rPr>
              <w:t xml:space="preserve"> </w:t>
            </w:r>
            <w:r w:rsidR="00756279">
              <w:rPr>
                <w:rFonts w:ascii="Century Gothic" w:hAnsi="Century Gothic"/>
                <w:b/>
              </w:rPr>
              <w:t xml:space="preserve"> </w:t>
            </w:r>
            <w:r w:rsidRPr="00756279">
              <w:rPr>
                <w:rFonts w:ascii="Century Gothic" w:hAnsi="Century Gothic"/>
                <w:b/>
              </w:rPr>
              <w:t>en Guadeloupe</w:t>
            </w:r>
          </w:p>
        </w:tc>
        <w:tc>
          <w:tcPr>
            <w:tcW w:w="1842" w:type="dxa"/>
            <w:shd w:val="clear" w:color="auto" w:fill="F2F2F2" w:themeFill="background1" w:themeFillShade="F2"/>
          </w:tcPr>
          <w:p w:rsidR="00756279" w:rsidRPr="00756279" w:rsidRDefault="00756279" w:rsidP="004F31CF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52D31" w:rsidRPr="00756279" w:rsidRDefault="00552D31" w:rsidP="00F35DEB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756279">
              <w:rPr>
                <w:rFonts w:ascii="Century Gothic" w:hAnsi="Century Gothic"/>
                <w:b/>
                <w:sz w:val="24"/>
                <w:szCs w:val="24"/>
              </w:rPr>
              <w:t>4</w:t>
            </w:r>
            <w:r w:rsidR="00F35DEB">
              <w:rPr>
                <w:rFonts w:ascii="Century Gothic" w:hAnsi="Century Gothic"/>
                <w:b/>
                <w:sz w:val="24"/>
                <w:szCs w:val="24"/>
              </w:rPr>
              <w:t>9,80</w:t>
            </w:r>
            <w:r w:rsidRPr="00756279">
              <w:rPr>
                <w:rFonts w:ascii="Century Gothic" w:hAnsi="Century Gothic"/>
                <w:b/>
                <w:sz w:val="24"/>
                <w:szCs w:val="24"/>
              </w:rPr>
              <w:t xml:space="preserve"> %</w:t>
            </w:r>
          </w:p>
        </w:tc>
        <w:tc>
          <w:tcPr>
            <w:tcW w:w="1842" w:type="dxa"/>
            <w:shd w:val="clear" w:color="auto" w:fill="F2F2F2" w:themeFill="background1" w:themeFillShade="F2"/>
          </w:tcPr>
          <w:p w:rsidR="00756279" w:rsidRPr="00756279" w:rsidRDefault="00756279" w:rsidP="004F31CF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52D31" w:rsidRPr="00756279" w:rsidRDefault="00552D31" w:rsidP="00F35DEB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756279">
              <w:rPr>
                <w:rFonts w:ascii="Century Gothic" w:hAnsi="Century Gothic"/>
                <w:b/>
                <w:sz w:val="24"/>
                <w:szCs w:val="24"/>
              </w:rPr>
              <w:t>4</w:t>
            </w:r>
            <w:r w:rsidR="00F35DEB">
              <w:rPr>
                <w:rFonts w:ascii="Century Gothic" w:hAnsi="Century Gothic"/>
                <w:b/>
                <w:sz w:val="24"/>
                <w:szCs w:val="24"/>
              </w:rPr>
              <w:t>3,57</w:t>
            </w:r>
            <w:r w:rsidR="00CC39BB">
              <w:rPr>
                <w:rFonts w:ascii="Century Gothic" w:hAnsi="Century Gothic"/>
                <w:b/>
                <w:sz w:val="24"/>
                <w:szCs w:val="24"/>
              </w:rPr>
              <w:t xml:space="preserve"> </w:t>
            </w:r>
            <w:r w:rsidRPr="00756279">
              <w:rPr>
                <w:rFonts w:ascii="Century Gothic" w:hAnsi="Century Gothic"/>
                <w:b/>
                <w:sz w:val="24"/>
                <w:szCs w:val="24"/>
              </w:rPr>
              <w:t>%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756279" w:rsidRPr="00756279" w:rsidRDefault="00756279" w:rsidP="004F31CF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52D31" w:rsidRPr="00756279" w:rsidRDefault="00CC39BB" w:rsidP="00CC39BB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7</w:t>
            </w:r>
            <w:r w:rsidR="00F35DEB">
              <w:rPr>
                <w:rFonts w:ascii="Century Gothic" w:hAnsi="Century Gothic"/>
                <w:b/>
                <w:sz w:val="24"/>
                <w:szCs w:val="24"/>
              </w:rPr>
              <w:t>,34</w:t>
            </w:r>
            <w:r w:rsidR="00552D31" w:rsidRPr="00756279">
              <w:rPr>
                <w:rFonts w:ascii="Century Gothic" w:hAnsi="Century Gothic"/>
                <w:b/>
                <w:sz w:val="24"/>
                <w:szCs w:val="24"/>
              </w:rPr>
              <w:t xml:space="preserve"> %</w:t>
            </w:r>
          </w:p>
        </w:tc>
        <w:tc>
          <w:tcPr>
            <w:tcW w:w="1843" w:type="dxa"/>
          </w:tcPr>
          <w:p w:rsidR="00552D31" w:rsidRPr="00552D31" w:rsidRDefault="00552D31" w:rsidP="004F31CF">
            <w:pPr>
              <w:jc w:val="center"/>
              <w:rPr>
                <w:rFonts w:ascii="Century Gothic" w:hAnsi="Century Gothic"/>
              </w:rPr>
            </w:pPr>
          </w:p>
        </w:tc>
      </w:tr>
    </w:tbl>
    <w:p w:rsidR="00106FD1" w:rsidRPr="00F35DEB" w:rsidRDefault="00106FD1" w:rsidP="00106FD1">
      <w:pPr>
        <w:jc w:val="both"/>
        <w:rPr>
          <w:sz w:val="2"/>
        </w:rPr>
      </w:pPr>
    </w:p>
    <w:p w:rsidR="004F31CF" w:rsidRDefault="004F31CF" w:rsidP="00756279">
      <w:pPr>
        <w:spacing w:after="0"/>
        <w:jc w:val="both"/>
        <w:rPr>
          <w:rFonts w:ascii="Arial" w:hAnsi="Arial" w:cs="Arial"/>
          <w:sz w:val="24"/>
          <w:szCs w:val="24"/>
        </w:rPr>
      </w:pPr>
      <w:r w:rsidRPr="001669A2">
        <w:rPr>
          <w:rFonts w:ascii="Arial" w:hAnsi="Arial" w:cs="Arial"/>
          <w:sz w:val="24"/>
          <w:szCs w:val="24"/>
        </w:rPr>
        <w:t xml:space="preserve">Nous remercions tous les agents du CHU, tous les contractuels </w:t>
      </w:r>
      <w:r w:rsidR="00CC39BB">
        <w:rPr>
          <w:rFonts w:ascii="Arial" w:hAnsi="Arial" w:cs="Arial"/>
          <w:sz w:val="24"/>
          <w:szCs w:val="24"/>
        </w:rPr>
        <w:t xml:space="preserve">et les stagiaires </w:t>
      </w:r>
      <w:r w:rsidRPr="001669A2">
        <w:rPr>
          <w:rFonts w:ascii="Arial" w:hAnsi="Arial" w:cs="Arial"/>
          <w:sz w:val="24"/>
          <w:szCs w:val="24"/>
        </w:rPr>
        <w:t xml:space="preserve">qui nous </w:t>
      </w:r>
      <w:r w:rsidR="003A2620">
        <w:rPr>
          <w:rFonts w:ascii="Arial" w:hAnsi="Arial" w:cs="Arial"/>
          <w:sz w:val="24"/>
          <w:szCs w:val="24"/>
        </w:rPr>
        <w:t xml:space="preserve">ont </w:t>
      </w:r>
      <w:r w:rsidRPr="001669A2">
        <w:rPr>
          <w:rFonts w:ascii="Arial" w:hAnsi="Arial" w:cs="Arial"/>
          <w:sz w:val="24"/>
          <w:szCs w:val="24"/>
        </w:rPr>
        <w:t>fait c</w:t>
      </w:r>
      <w:r w:rsidR="00F35DEB">
        <w:rPr>
          <w:rFonts w:ascii="Arial" w:hAnsi="Arial" w:cs="Arial"/>
          <w:sz w:val="24"/>
          <w:szCs w:val="24"/>
        </w:rPr>
        <w:t xml:space="preserve">onfiance et vous invitons tous  </w:t>
      </w:r>
      <w:r w:rsidRPr="001669A2">
        <w:rPr>
          <w:rFonts w:ascii="Arial" w:hAnsi="Arial" w:cs="Arial"/>
          <w:sz w:val="24"/>
          <w:szCs w:val="24"/>
        </w:rPr>
        <w:t>:</w:t>
      </w:r>
    </w:p>
    <w:p w:rsidR="00CC39BB" w:rsidRPr="00F35DEB" w:rsidRDefault="00CC39BB" w:rsidP="00756279">
      <w:pPr>
        <w:spacing w:after="0"/>
        <w:jc w:val="both"/>
        <w:rPr>
          <w:rFonts w:ascii="Arial" w:hAnsi="Arial" w:cs="Arial"/>
          <w:sz w:val="6"/>
          <w:szCs w:val="24"/>
        </w:rPr>
      </w:pPr>
    </w:p>
    <w:p w:rsidR="007C7298" w:rsidRPr="001669A2" w:rsidRDefault="005A381A" w:rsidP="00756279">
      <w:pPr>
        <w:spacing w:after="0"/>
        <w:jc w:val="both"/>
        <w:rPr>
          <w:rFonts w:ascii="Arial" w:hAnsi="Arial" w:cs="Arial"/>
          <w:sz w:val="24"/>
          <w:szCs w:val="24"/>
        </w:rPr>
      </w:pPr>
      <w:r w:rsidRPr="005A381A">
        <w:rPr>
          <w:rFonts w:ascii="Arial" w:hAnsi="Arial" w:cs="Arial"/>
          <w:b/>
          <w:noProof/>
          <w:sz w:val="32"/>
          <w:szCs w:val="32"/>
          <w:lang w:eastAsia="fr-FR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7" type="#_x0000_t176" style="position:absolute;left:0;text-align:left;margin-left:18.95pt;margin-top:8.5pt;width:491.25pt;height:103.05pt;z-index:-251653120" strokeweight="6pt">
            <v:stroke linestyle="thickBetweenThin"/>
          </v:shape>
        </w:pict>
      </w:r>
    </w:p>
    <w:p w:rsidR="004F31CF" w:rsidRPr="00F35DEB" w:rsidRDefault="00F35DEB" w:rsidP="00756279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 w:rsidRPr="00F35DEB">
        <w:rPr>
          <w:rFonts w:ascii="Arial" w:hAnsi="Arial" w:cs="Arial"/>
          <w:b/>
          <w:sz w:val="36"/>
          <w:szCs w:val="36"/>
        </w:rPr>
        <w:t xml:space="preserve">AUX </w:t>
      </w:r>
      <w:r w:rsidR="004F31CF" w:rsidRPr="00F35DEB">
        <w:rPr>
          <w:rFonts w:ascii="Arial" w:hAnsi="Arial" w:cs="Arial"/>
          <w:b/>
          <w:sz w:val="36"/>
          <w:szCs w:val="36"/>
        </w:rPr>
        <w:t>ASSEMBLEE</w:t>
      </w:r>
      <w:r w:rsidRPr="00F35DEB">
        <w:rPr>
          <w:rFonts w:ascii="Arial" w:hAnsi="Arial" w:cs="Arial"/>
          <w:b/>
          <w:sz w:val="36"/>
          <w:szCs w:val="36"/>
        </w:rPr>
        <w:t>S</w:t>
      </w:r>
      <w:r w:rsidR="004F31CF" w:rsidRPr="00F35DEB">
        <w:rPr>
          <w:rFonts w:ascii="Arial" w:hAnsi="Arial" w:cs="Arial"/>
          <w:b/>
          <w:sz w:val="36"/>
          <w:szCs w:val="36"/>
        </w:rPr>
        <w:t xml:space="preserve"> </w:t>
      </w:r>
      <w:r w:rsidR="007C7298" w:rsidRPr="00F35DEB">
        <w:rPr>
          <w:rFonts w:ascii="Arial" w:hAnsi="Arial" w:cs="Arial"/>
          <w:b/>
          <w:sz w:val="36"/>
          <w:szCs w:val="36"/>
        </w:rPr>
        <w:t xml:space="preserve"> </w:t>
      </w:r>
      <w:r w:rsidR="004F31CF" w:rsidRPr="00F35DEB">
        <w:rPr>
          <w:rFonts w:ascii="Arial" w:hAnsi="Arial" w:cs="Arial"/>
          <w:b/>
          <w:sz w:val="36"/>
          <w:szCs w:val="36"/>
        </w:rPr>
        <w:t>GENERALE</w:t>
      </w:r>
      <w:r w:rsidRPr="00F35DEB">
        <w:rPr>
          <w:rFonts w:ascii="Arial" w:hAnsi="Arial" w:cs="Arial"/>
          <w:b/>
          <w:sz w:val="36"/>
          <w:szCs w:val="36"/>
        </w:rPr>
        <w:t>S</w:t>
      </w:r>
    </w:p>
    <w:p w:rsidR="00F35DEB" w:rsidRDefault="004F31CF" w:rsidP="00756279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756279">
        <w:rPr>
          <w:rFonts w:ascii="Arial" w:hAnsi="Arial" w:cs="Arial"/>
          <w:b/>
          <w:sz w:val="32"/>
          <w:szCs w:val="32"/>
        </w:rPr>
        <w:t>de présentation des résultats définitifs le</w:t>
      </w:r>
    </w:p>
    <w:p w:rsidR="004F31CF" w:rsidRDefault="00F35DEB" w:rsidP="00F35DEB">
      <w:pPr>
        <w:spacing w:after="0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2"/>
          <w:szCs w:val="32"/>
        </w:rPr>
        <w:t xml:space="preserve">       </w:t>
      </w:r>
      <w:r>
        <w:rPr>
          <w:rFonts w:ascii="Arial" w:hAnsi="Arial" w:cs="Arial"/>
          <w:b/>
          <w:sz w:val="36"/>
          <w:szCs w:val="36"/>
        </w:rPr>
        <w:sym w:font="Wingdings" w:char="F0D8"/>
      </w:r>
      <w:r>
        <w:rPr>
          <w:rFonts w:ascii="Arial" w:hAnsi="Arial" w:cs="Arial"/>
          <w:b/>
          <w:sz w:val="36"/>
          <w:szCs w:val="36"/>
        </w:rPr>
        <w:t xml:space="preserve"> </w:t>
      </w:r>
      <w:r w:rsidR="004F31CF" w:rsidRPr="00CC39BB">
        <w:rPr>
          <w:rFonts w:ascii="Arial" w:hAnsi="Arial" w:cs="Arial"/>
          <w:b/>
          <w:sz w:val="36"/>
          <w:szCs w:val="36"/>
        </w:rPr>
        <w:t xml:space="preserve">MARDI 25 OCTOBRE 2011 </w:t>
      </w:r>
      <w:r>
        <w:rPr>
          <w:rFonts w:ascii="Arial" w:hAnsi="Arial" w:cs="Arial"/>
          <w:b/>
          <w:sz w:val="36"/>
          <w:szCs w:val="36"/>
        </w:rPr>
        <w:t xml:space="preserve">- </w:t>
      </w:r>
      <w:r w:rsidR="004F31CF" w:rsidRPr="00CC39BB">
        <w:rPr>
          <w:rFonts w:ascii="Arial" w:hAnsi="Arial" w:cs="Arial"/>
          <w:b/>
          <w:sz w:val="36"/>
          <w:szCs w:val="36"/>
        </w:rPr>
        <w:t xml:space="preserve"> 10 h au Hall du CHU</w:t>
      </w:r>
    </w:p>
    <w:p w:rsidR="00F35DEB" w:rsidRPr="00CC39BB" w:rsidRDefault="00F35DEB" w:rsidP="00F35DEB">
      <w:pPr>
        <w:spacing w:after="0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     </w:t>
      </w:r>
      <w:r>
        <w:rPr>
          <w:rFonts w:ascii="Arial" w:hAnsi="Arial" w:cs="Arial"/>
          <w:b/>
          <w:sz w:val="36"/>
          <w:szCs w:val="36"/>
        </w:rPr>
        <w:sym w:font="Wingdings" w:char="F0D8"/>
      </w:r>
      <w:r>
        <w:rPr>
          <w:rFonts w:ascii="Arial" w:hAnsi="Arial" w:cs="Arial"/>
          <w:b/>
          <w:sz w:val="36"/>
          <w:szCs w:val="36"/>
        </w:rPr>
        <w:t xml:space="preserve"> MERCREDI 26 OCTO</w:t>
      </w:r>
      <w:r w:rsidR="004F1DD8">
        <w:rPr>
          <w:rFonts w:ascii="Arial" w:hAnsi="Arial" w:cs="Arial"/>
          <w:b/>
          <w:sz w:val="36"/>
          <w:szCs w:val="36"/>
        </w:rPr>
        <w:t>B</w:t>
      </w:r>
      <w:r>
        <w:rPr>
          <w:rFonts w:ascii="Arial" w:hAnsi="Arial" w:cs="Arial"/>
          <w:b/>
          <w:sz w:val="36"/>
          <w:szCs w:val="36"/>
        </w:rPr>
        <w:t xml:space="preserve">RE - 10 h au Pôle Logistique </w:t>
      </w:r>
    </w:p>
    <w:p w:rsidR="004F31CF" w:rsidRPr="00F35DEB" w:rsidRDefault="004F31CF" w:rsidP="004F31CF">
      <w:pPr>
        <w:spacing w:after="0"/>
        <w:jc w:val="center"/>
        <w:rPr>
          <w:rFonts w:ascii="Arial Rounded MT Bold" w:hAnsi="Arial Rounded MT Bold"/>
          <w:sz w:val="10"/>
          <w:szCs w:val="36"/>
        </w:rPr>
      </w:pPr>
    </w:p>
    <w:p w:rsidR="00F35DEB" w:rsidRPr="00F35DEB" w:rsidRDefault="007C7298" w:rsidP="007C7298">
      <w:pPr>
        <w:spacing w:after="0" w:line="240" w:lineRule="auto"/>
        <w:rPr>
          <w:rFonts w:ascii="Accent SF" w:hAnsi="Accent SF" w:cs="Estrangelo Edessa"/>
          <w:sz w:val="12"/>
          <w:szCs w:val="24"/>
        </w:rPr>
      </w:pPr>
      <w:r>
        <w:rPr>
          <w:rFonts w:ascii="Accent SF" w:hAnsi="Accent SF" w:cs="Estrangelo Edessa"/>
          <w:sz w:val="32"/>
          <w:szCs w:val="24"/>
        </w:rPr>
        <w:t xml:space="preserve">                    </w:t>
      </w:r>
    </w:p>
    <w:p w:rsidR="007C7298" w:rsidRPr="00F35DEB" w:rsidRDefault="007C7298" w:rsidP="007C7298">
      <w:pPr>
        <w:spacing w:after="0" w:line="240" w:lineRule="auto"/>
        <w:rPr>
          <w:rFonts w:ascii="Arial Rounded MT Bold" w:hAnsi="Arial Rounded MT Bold" w:cs="Estrangelo Edessa"/>
          <w:b/>
          <w:i/>
          <w:color w:val="FF0000"/>
          <w:sz w:val="44"/>
          <w:szCs w:val="44"/>
        </w:rPr>
      </w:pPr>
      <w:r w:rsidRPr="00F35DEB">
        <w:rPr>
          <w:rFonts w:ascii="Accent SF" w:hAnsi="Accent SF" w:cs="Estrangelo Edessa"/>
          <w:sz w:val="44"/>
          <w:szCs w:val="44"/>
        </w:rPr>
        <w:t xml:space="preserve"> </w:t>
      </w:r>
      <w:r w:rsidRPr="00F35DEB">
        <w:rPr>
          <w:rFonts w:ascii="Arial Rounded MT Bold" w:hAnsi="Arial Rounded MT Bold" w:cs="Estrangelo Edessa"/>
          <w:b/>
          <w:i/>
          <w:color w:val="FF0000"/>
          <w:sz w:val="44"/>
          <w:szCs w:val="44"/>
        </w:rPr>
        <w:t xml:space="preserve"> </w:t>
      </w:r>
      <w:r w:rsidR="00F35DEB" w:rsidRPr="00F35DEB">
        <w:rPr>
          <w:rFonts w:ascii="Arial Rounded MT Bold" w:hAnsi="Arial Rounded MT Bold" w:cs="Estrangelo Edessa"/>
          <w:b/>
          <w:i/>
          <w:color w:val="FF0000"/>
          <w:sz w:val="44"/>
          <w:szCs w:val="44"/>
        </w:rPr>
        <w:t xml:space="preserve">                   </w:t>
      </w:r>
      <w:r w:rsidRPr="00F35DEB">
        <w:rPr>
          <w:rFonts w:ascii="Arial Rounded MT Bold" w:hAnsi="Arial Rounded MT Bold" w:cs="Estrangelo Edessa"/>
          <w:b/>
          <w:i/>
          <w:color w:val="FF0000"/>
          <w:sz w:val="44"/>
          <w:szCs w:val="44"/>
        </w:rPr>
        <w:t xml:space="preserve">Pliplis Vwa pou UTS-UGTG… </w:t>
      </w:r>
    </w:p>
    <w:p w:rsidR="007C7298" w:rsidRPr="00F35DEB" w:rsidRDefault="007C7298" w:rsidP="00F35DEB">
      <w:pPr>
        <w:spacing w:after="0"/>
        <w:rPr>
          <w:rFonts w:ascii="Arial Rounded MT Bold" w:hAnsi="Arial Rounded MT Bold"/>
          <w:b/>
          <w:i/>
          <w:color w:val="FF0000"/>
          <w:sz w:val="44"/>
          <w:szCs w:val="44"/>
        </w:rPr>
      </w:pPr>
      <w:r w:rsidRPr="00F35DEB">
        <w:rPr>
          <w:rFonts w:ascii="Arial Rounded MT Bold" w:hAnsi="Arial Rounded MT Bold" w:cs="Estrangelo Edessa"/>
          <w:b/>
          <w:i/>
          <w:color w:val="FF0000"/>
          <w:sz w:val="44"/>
          <w:szCs w:val="44"/>
        </w:rPr>
        <w:t xml:space="preserve">       Sé piplis Dwa é Pouvwa pou Travayè !</w:t>
      </w:r>
    </w:p>
    <w:p w:rsidR="00756279" w:rsidRDefault="00756279" w:rsidP="00F35DEB">
      <w:pPr>
        <w:spacing w:after="0"/>
      </w:pPr>
      <w:r>
        <w:t>P-à-P, le 21/10/11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669A2">
        <w:tab/>
      </w:r>
      <w:r>
        <w:t>UTS-UGTG CHU</w:t>
      </w:r>
    </w:p>
    <w:sectPr w:rsidR="00756279" w:rsidSect="004F31CF">
      <w:pgSz w:w="11906" w:h="16838"/>
      <w:pgMar w:top="709" w:right="707" w:bottom="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ccent SF">
    <w:charset w:val="00"/>
    <w:family w:val="auto"/>
    <w:pitch w:val="variable"/>
    <w:sig w:usb0="00000003" w:usb1="00000000" w:usb2="00000000" w:usb3="00000000" w:csb0="00000001" w:csb1="00000000"/>
  </w:font>
  <w:font w:name="Estrangelo Edessa">
    <w:panose1 w:val="00000000000000000000"/>
    <w:charset w:val="00"/>
    <w:family w:val="script"/>
    <w:pitch w:val="variable"/>
    <w:sig w:usb0="80002043" w:usb1="00000000" w:usb2="0000008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5738D"/>
    <w:rsid w:val="00011D6A"/>
    <w:rsid w:val="00032B30"/>
    <w:rsid w:val="00050AA2"/>
    <w:rsid w:val="00080AB3"/>
    <w:rsid w:val="0008585C"/>
    <w:rsid w:val="00085DAA"/>
    <w:rsid w:val="00090DE8"/>
    <w:rsid w:val="00106FD1"/>
    <w:rsid w:val="00112F67"/>
    <w:rsid w:val="001669A2"/>
    <w:rsid w:val="001F0C2B"/>
    <w:rsid w:val="0022615B"/>
    <w:rsid w:val="002558BF"/>
    <w:rsid w:val="00265AEC"/>
    <w:rsid w:val="00281287"/>
    <w:rsid w:val="002B23A5"/>
    <w:rsid w:val="002D5F07"/>
    <w:rsid w:val="002E789D"/>
    <w:rsid w:val="003A2620"/>
    <w:rsid w:val="0040501A"/>
    <w:rsid w:val="00474DFD"/>
    <w:rsid w:val="00495FAB"/>
    <w:rsid w:val="004A3CA0"/>
    <w:rsid w:val="004E6DC5"/>
    <w:rsid w:val="004F1DD8"/>
    <w:rsid w:val="004F31CF"/>
    <w:rsid w:val="00552D31"/>
    <w:rsid w:val="005A381A"/>
    <w:rsid w:val="00605DA9"/>
    <w:rsid w:val="006B473F"/>
    <w:rsid w:val="006D36A1"/>
    <w:rsid w:val="00756279"/>
    <w:rsid w:val="00757CC5"/>
    <w:rsid w:val="007C7298"/>
    <w:rsid w:val="00846FE4"/>
    <w:rsid w:val="009455A1"/>
    <w:rsid w:val="009628E5"/>
    <w:rsid w:val="00966DAB"/>
    <w:rsid w:val="00AD2EA1"/>
    <w:rsid w:val="00AF2C6E"/>
    <w:rsid w:val="00B553EF"/>
    <w:rsid w:val="00BF5130"/>
    <w:rsid w:val="00C03F38"/>
    <w:rsid w:val="00C51162"/>
    <w:rsid w:val="00C675EE"/>
    <w:rsid w:val="00C97800"/>
    <w:rsid w:val="00CA761E"/>
    <w:rsid w:val="00CC39BB"/>
    <w:rsid w:val="00CF6645"/>
    <w:rsid w:val="00D5738D"/>
    <w:rsid w:val="00D63955"/>
    <w:rsid w:val="00EA2649"/>
    <w:rsid w:val="00ED1E68"/>
    <w:rsid w:val="00F1270C"/>
    <w:rsid w:val="00F27A3B"/>
    <w:rsid w:val="00F35DEB"/>
    <w:rsid w:val="00F47FC3"/>
    <w:rsid w:val="00FA1B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DF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52D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F31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F31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ugtg</dc:creator>
  <cp:keywords/>
  <dc:description/>
  <cp:lastModifiedBy>ugtg</cp:lastModifiedBy>
  <cp:revision>2</cp:revision>
  <cp:lastPrinted>2011-10-21T16:07:00Z</cp:lastPrinted>
  <dcterms:created xsi:type="dcterms:W3CDTF">2011-10-25T13:57:00Z</dcterms:created>
  <dcterms:modified xsi:type="dcterms:W3CDTF">2011-10-25T13:57:00Z</dcterms:modified>
</cp:coreProperties>
</file>