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5" w:rsidRDefault="002E573E" w:rsidP="007067C8">
      <w:pPr>
        <w:spacing w:after="0" w:line="240" w:lineRule="auto"/>
        <w:rPr>
          <w:b/>
          <w:caps/>
          <w:sz w:val="68"/>
          <w:szCs w:val="68"/>
        </w:rPr>
      </w:pPr>
      <w:r>
        <w:rPr>
          <w:b/>
          <w:caps/>
          <w:noProof/>
          <w:sz w:val="68"/>
          <w:szCs w:val="6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1.2pt;margin-top:-10.8pt;width:453.95pt;height:62.75pt;z-index:251657216;mso-wrap-style:none;mso-width-relative:margin;mso-height-relative:margin" stroked="f">
            <v:textbox>
              <w:txbxContent>
                <w:p w:rsidR="00022815" w:rsidRDefault="002E573E">
                  <w:r w:rsidRPr="002E573E">
                    <w:rPr>
                      <w:b/>
                      <w:caps/>
                      <w:sz w:val="56"/>
                      <w:szCs w:val="56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38.75pt;height:39pt" fillcolor="black">
                        <v:shadow color="#868686"/>
                        <v:textpath style="font-family:&quot;Arial Black&quot;;v-text-kern:t" trim="t" fitpath="t" string="LIYANNAJ KONT PWOFITASYON "/>
                      </v:shape>
                    </w:pict>
                  </w:r>
                </w:p>
              </w:txbxContent>
            </v:textbox>
          </v:shape>
        </w:pict>
      </w:r>
      <w:r w:rsidR="000419B5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-80010</wp:posOffset>
            </wp:positionV>
            <wp:extent cx="1095375" cy="1057275"/>
            <wp:effectExtent l="19050" t="0" r="9525" b="0"/>
            <wp:wrapNone/>
            <wp:docPr id="6" name="Image 0" descr="logo LKP 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logo LKP N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3C95" w:rsidRPr="003908B0" w:rsidRDefault="0094508D" w:rsidP="0012449D">
      <w:pPr>
        <w:pStyle w:val="Sansinterligne"/>
        <w:jc w:val="center"/>
        <w:rPr>
          <w:b/>
          <w:smallCaps/>
          <w:sz w:val="72"/>
          <w:szCs w:val="72"/>
        </w:rPr>
      </w:pPr>
      <w:r>
        <w:rPr>
          <w:b/>
          <w:smallCaps/>
          <w:sz w:val="72"/>
          <w:szCs w:val="72"/>
        </w:rPr>
        <w:t>C</w:t>
      </w:r>
      <w:r w:rsidR="00C43C95" w:rsidRPr="003908B0">
        <w:rPr>
          <w:b/>
          <w:smallCaps/>
          <w:sz w:val="72"/>
          <w:szCs w:val="72"/>
        </w:rPr>
        <w:t>o</w:t>
      </w:r>
      <w:r w:rsidR="005D6DE0">
        <w:rPr>
          <w:b/>
          <w:smallCaps/>
          <w:sz w:val="72"/>
          <w:szCs w:val="72"/>
        </w:rPr>
        <w:t>m</w:t>
      </w:r>
      <w:r w:rsidR="00C43C95" w:rsidRPr="003908B0">
        <w:rPr>
          <w:b/>
          <w:smallCaps/>
          <w:sz w:val="72"/>
          <w:szCs w:val="72"/>
        </w:rPr>
        <w:t>muniqué</w:t>
      </w:r>
      <w:r w:rsidR="005F29F4" w:rsidRPr="003908B0">
        <w:rPr>
          <w:b/>
          <w:smallCaps/>
          <w:sz w:val="72"/>
          <w:szCs w:val="72"/>
        </w:rPr>
        <w:t xml:space="preserve"> d</w:t>
      </w:r>
      <w:r w:rsidR="00510108">
        <w:rPr>
          <w:b/>
          <w:smallCaps/>
          <w:sz w:val="72"/>
          <w:szCs w:val="72"/>
        </w:rPr>
        <w:t>e pre</w:t>
      </w:r>
      <w:r w:rsidR="005F29F4" w:rsidRPr="003908B0">
        <w:rPr>
          <w:b/>
          <w:smallCaps/>
          <w:sz w:val="72"/>
          <w:szCs w:val="72"/>
        </w:rPr>
        <w:t>sse</w:t>
      </w:r>
    </w:p>
    <w:p w:rsidR="005F29F4" w:rsidRPr="00993A5E" w:rsidRDefault="00380FB1" w:rsidP="0012449D">
      <w:pPr>
        <w:pStyle w:val="Sansinterlign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propos de la dérogation sur l’épandage aérien en Guadeloupe</w:t>
      </w:r>
    </w:p>
    <w:p w:rsidR="00C43C95" w:rsidRPr="005F1895" w:rsidRDefault="00C43C95" w:rsidP="0012449D">
      <w:pPr>
        <w:pStyle w:val="Sansinterligne"/>
        <w:jc w:val="center"/>
        <w:rPr>
          <w:b/>
          <w:sz w:val="2"/>
          <w:szCs w:val="36"/>
        </w:rPr>
      </w:pPr>
    </w:p>
    <w:p w:rsidR="00755189" w:rsidRPr="007C1C73" w:rsidRDefault="00755189" w:rsidP="00C43C95">
      <w:pPr>
        <w:pStyle w:val="Sansinterligne"/>
        <w:jc w:val="both"/>
        <w:rPr>
          <w:b/>
          <w:sz w:val="12"/>
          <w:szCs w:val="36"/>
        </w:rPr>
      </w:pPr>
    </w:p>
    <w:p w:rsidR="00755189" w:rsidRPr="00816A4E" w:rsidRDefault="00755189" w:rsidP="00C43C95">
      <w:pPr>
        <w:pStyle w:val="Sansinterligne"/>
        <w:jc w:val="both"/>
        <w:rPr>
          <w:sz w:val="2"/>
          <w:szCs w:val="28"/>
        </w:rPr>
      </w:pPr>
    </w:p>
    <w:p w:rsidR="00380FB1" w:rsidRPr="0094508D" w:rsidRDefault="00771A11" w:rsidP="007C1C73">
      <w:pPr>
        <w:jc w:val="both"/>
        <w:rPr>
          <w:rFonts w:asciiTheme="majorHAnsi" w:hAnsiTheme="majorHAnsi"/>
          <w:sz w:val="23"/>
          <w:szCs w:val="23"/>
        </w:rPr>
      </w:pPr>
      <w:r w:rsidRPr="00771A11">
        <w:rPr>
          <w:rFonts w:asciiTheme="majorHAnsi" w:hAnsiTheme="majorHAnsi"/>
          <w:i/>
          <w:sz w:val="23"/>
          <w:szCs w:val="23"/>
        </w:rPr>
        <w:t>« Le Ministre de l’Agriculture, Bruno LEMAIRE, a annoncé Mardi 13 avoir donné son autorisation pour des traitements par épandage aérien dans les DOM afin de lutter contre un champignon qui menace la récolte de bananes »</w:t>
      </w:r>
      <w:r>
        <w:rPr>
          <w:rFonts w:asciiTheme="majorHAnsi" w:hAnsiTheme="majorHAnsi"/>
          <w:i/>
          <w:sz w:val="23"/>
          <w:szCs w:val="23"/>
        </w:rPr>
        <w:t xml:space="preserve">, </w:t>
      </w:r>
      <w:r>
        <w:rPr>
          <w:rFonts w:asciiTheme="majorHAnsi" w:hAnsiTheme="majorHAnsi"/>
          <w:sz w:val="23"/>
          <w:szCs w:val="23"/>
        </w:rPr>
        <w:t xml:space="preserve">selon une dépêche AFP du même jour. </w:t>
      </w:r>
      <w:r w:rsidR="00380FB1" w:rsidRPr="0094508D">
        <w:rPr>
          <w:rFonts w:asciiTheme="majorHAnsi" w:hAnsiTheme="majorHAnsi"/>
          <w:sz w:val="23"/>
          <w:szCs w:val="23"/>
        </w:rPr>
        <w:t xml:space="preserve">Une fois de plus, c’est </w:t>
      </w:r>
      <w:r>
        <w:rPr>
          <w:rFonts w:asciiTheme="majorHAnsi" w:hAnsiTheme="majorHAnsi"/>
          <w:sz w:val="23"/>
          <w:szCs w:val="23"/>
        </w:rPr>
        <w:t xml:space="preserve">avec le plus grand mépris pour les Travailleurs et les Peuples de Guadeloupe et Martinique, que l’Etat Français </w:t>
      </w:r>
      <w:r w:rsidR="00380FB1" w:rsidRPr="0094508D">
        <w:rPr>
          <w:rFonts w:asciiTheme="majorHAnsi" w:hAnsiTheme="majorHAnsi"/>
          <w:sz w:val="23"/>
          <w:szCs w:val="23"/>
        </w:rPr>
        <w:t xml:space="preserve">accorde une nouvelle dérogation aux </w:t>
      </w:r>
      <w:r w:rsidR="005B35D4">
        <w:rPr>
          <w:rFonts w:asciiTheme="majorHAnsi" w:hAnsiTheme="majorHAnsi"/>
          <w:sz w:val="23"/>
          <w:szCs w:val="23"/>
        </w:rPr>
        <w:t>lobbies des gros planteurs de bananes</w:t>
      </w:r>
      <w:r>
        <w:rPr>
          <w:rFonts w:asciiTheme="majorHAnsi" w:hAnsiTheme="majorHAnsi"/>
          <w:sz w:val="23"/>
          <w:szCs w:val="23"/>
        </w:rPr>
        <w:t xml:space="preserve">. Bruno LEMAIRE </w:t>
      </w:r>
      <w:r w:rsidR="00380FB1" w:rsidRPr="0094508D">
        <w:rPr>
          <w:rFonts w:asciiTheme="majorHAnsi" w:hAnsiTheme="majorHAnsi"/>
          <w:sz w:val="23"/>
          <w:szCs w:val="23"/>
        </w:rPr>
        <w:t>les autoris</w:t>
      </w:r>
      <w:r>
        <w:rPr>
          <w:rFonts w:asciiTheme="majorHAnsi" w:hAnsiTheme="majorHAnsi"/>
          <w:sz w:val="23"/>
          <w:szCs w:val="23"/>
        </w:rPr>
        <w:t xml:space="preserve">e donc </w:t>
      </w:r>
      <w:r w:rsidR="00380FB1" w:rsidRPr="0094508D">
        <w:rPr>
          <w:rFonts w:asciiTheme="majorHAnsi" w:hAnsiTheme="majorHAnsi"/>
          <w:sz w:val="23"/>
          <w:szCs w:val="23"/>
        </w:rPr>
        <w:t xml:space="preserve">à déverser des tonnes de produits chimiques nocifs à la santé humaine par voie aérienne et cela </w:t>
      </w:r>
      <w:r w:rsidR="00F74E33" w:rsidRPr="0094508D">
        <w:rPr>
          <w:rFonts w:asciiTheme="majorHAnsi" w:hAnsiTheme="majorHAnsi"/>
          <w:sz w:val="23"/>
          <w:szCs w:val="23"/>
        </w:rPr>
        <w:t>dans le but</w:t>
      </w:r>
      <w:r w:rsidR="00380FB1" w:rsidRPr="0094508D">
        <w:rPr>
          <w:rFonts w:asciiTheme="majorHAnsi" w:hAnsiTheme="majorHAnsi"/>
          <w:sz w:val="23"/>
          <w:szCs w:val="23"/>
        </w:rPr>
        <w:t xml:space="preserve"> de préserver leurs profits financiers. </w:t>
      </w:r>
    </w:p>
    <w:p w:rsidR="00816A4E" w:rsidRDefault="005B35D4" w:rsidP="00CF139D">
      <w:pPr>
        <w:jc w:val="both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Ainsi, m</w:t>
      </w:r>
      <w:r w:rsidR="00DA4AA7" w:rsidRPr="0094508D">
        <w:rPr>
          <w:rFonts w:asciiTheme="majorHAnsi" w:hAnsiTheme="majorHAnsi"/>
          <w:sz w:val="23"/>
          <w:szCs w:val="23"/>
        </w:rPr>
        <w:t xml:space="preserve">algré l’interdiction de </w:t>
      </w:r>
      <w:r w:rsidR="00380FB1" w:rsidRPr="0094508D">
        <w:rPr>
          <w:rFonts w:asciiTheme="majorHAnsi" w:hAnsiTheme="majorHAnsi"/>
          <w:sz w:val="23"/>
          <w:szCs w:val="23"/>
        </w:rPr>
        <w:t>l’épandage aérien en France et en Europe</w:t>
      </w:r>
      <w:r w:rsidR="00DA4AA7" w:rsidRPr="0094508D">
        <w:rPr>
          <w:rFonts w:asciiTheme="majorHAnsi" w:hAnsiTheme="majorHAnsi"/>
          <w:sz w:val="23"/>
          <w:szCs w:val="23"/>
        </w:rPr>
        <w:t xml:space="preserve">, </w:t>
      </w:r>
      <w:r w:rsidR="00380FB1" w:rsidRPr="0094508D">
        <w:rPr>
          <w:rFonts w:asciiTheme="majorHAnsi" w:hAnsiTheme="majorHAnsi"/>
          <w:sz w:val="23"/>
          <w:szCs w:val="23"/>
        </w:rPr>
        <w:t>l’Etat Français a choisi de distribuer des dérogations</w:t>
      </w:r>
      <w:r>
        <w:rPr>
          <w:rFonts w:asciiTheme="majorHAnsi" w:hAnsiTheme="majorHAnsi"/>
          <w:sz w:val="23"/>
          <w:szCs w:val="23"/>
        </w:rPr>
        <w:t xml:space="preserve"> aux </w:t>
      </w:r>
      <w:proofErr w:type="spellStart"/>
      <w:r w:rsidRPr="005B35D4">
        <w:rPr>
          <w:rFonts w:asciiTheme="majorHAnsi" w:hAnsiTheme="majorHAnsi"/>
          <w:b/>
          <w:i/>
          <w:sz w:val="23"/>
          <w:szCs w:val="23"/>
        </w:rPr>
        <w:t>pwofitan</w:t>
      </w:r>
      <w:proofErr w:type="spellEnd"/>
      <w:r>
        <w:rPr>
          <w:rFonts w:asciiTheme="majorHAnsi" w:hAnsiTheme="majorHAnsi"/>
          <w:sz w:val="23"/>
          <w:szCs w:val="23"/>
        </w:rPr>
        <w:t xml:space="preserve"> </w:t>
      </w:r>
      <w:proofErr w:type="spellStart"/>
      <w:r w:rsidR="00380FB1" w:rsidRPr="0094508D">
        <w:rPr>
          <w:rFonts w:asciiTheme="majorHAnsi" w:hAnsiTheme="majorHAnsi"/>
          <w:b/>
          <w:i/>
          <w:sz w:val="23"/>
          <w:szCs w:val="23"/>
        </w:rPr>
        <w:t>davwa</w:t>
      </w:r>
      <w:proofErr w:type="spellEnd"/>
      <w:r w:rsidR="00380FB1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380FB1" w:rsidRPr="0094508D">
        <w:rPr>
          <w:rFonts w:asciiTheme="majorHAnsi" w:hAnsiTheme="majorHAnsi"/>
          <w:b/>
          <w:i/>
          <w:sz w:val="23"/>
          <w:szCs w:val="23"/>
        </w:rPr>
        <w:t>nou</w:t>
      </w:r>
      <w:proofErr w:type="spellEnd"/>
      <w:r w:rsidR="00380FB1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380FB1" w:rsidRPr="0094508D">
        <w:rPr>
          <w:rFonts w:asciiTheme="majorHAnsi" w:hAnsiTheme="majorHAnsi"/>
          <w:b/>
          <w:i/>
          <w:sz w:val="23"/>
          <w:szCs w:val="23"/>
        </w:rPr>
        <w:t>pa</w:t>
      </w:r>
      <w:proofErr w:type="spellEnd"/>
      <w:r w:rsidR="00380FB1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380FB1" w:rsidRPr="0094508D">
        <w:rPr>
          <w:rFonts w:asciiTheme="majorHAnsi" w:hAnsiTheme="majorHAnsi"/>
          <w:b/>
          <w:i/>
          <w:sz w:val="23"/>
          <w:szCs w:val="23"/>
        </w:rPr>
        <w:t>moun</w:t>
      </w:r>
      <w:proofErr w:type="spellEnd"/>
      <w:r w:rsidR="00380FB1" w:rsidRPr="0094508D">
        <w:rPr>
          <w:rFonts w:asciiTheme="majorHAnsi" w:hAnsiTheme="majorHAnsi"/>
          <w:sz w:val="23"/>
          <w:szCs w:val="23"/>
        </w:rPr>
        <w:t>.</w:t>
      </w:r>
      <w:r w:rsidR="00CF139D" w:rsidRPr="0094508D">
        <w:rPr>
          <w:rFonts w:asciiTheme="majorHAnsi" w:hAnsiTheme="majorHAnsi"/>
          <w:sz w:val="23"/>
          <w:szCs w:val="23"/>
        </w:rPr>
        <w:t xml:space="preserve"> Et pour se décharger de toute responsabilité, l’Etat organise une </w:t>
      </w:r>
      <w:r w:rsidR="00380FB1" w:rsidRPr="0094508D">
        <w:rPr>
          <w:rFonts w:asciiTheme="majorHAnsi" w:hAnsiTheme="majorHAnsi"/>
          <w:sz w:val="23"/>
          <w:szCs w:val="23"/>
        </w:rPr>
        <w:t xml:space="preserve">enquête publique </w:t>
      </w:r>
      <w:r w:rsidR="00CF139D" w:rsidRPr="0094508D">
        <w:rPr>
          <w:rFonts w:asciiTheme="majorHAnsi" w:hAnsiTheme="majorHAnsi"/>
          <w:sz w:val="23"/>
          <w:szCs w:val="23"/>
        </w:rPr>
        <w:t xml:space="preserve">«  discrète voire secrète » </w:t>
      </w:r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pou </w:t>
      </w:r>
      <w:proofErr w:type="spellStart"/>
      <w:r w:rsidR="00CF139D" w:rsidRPr="0094508D">
        <w:rPr>
          <w:rFonts w:asciiTheme="majorHAnsi" w:hAnsiTheme="majorHAnsi"/>
          <w:b/>
          <w:i/>
          <w:sz w:val="23"/>
          <w:szCs w:val="23"/>
        </w:rPr>
        <w:t>pon</w:t>
      </w:r>
      <w:proofErr w:type="spellEnd"/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CF139D" w:rsidRPr="0094508D">
        <w:rPr>
          <w:rFonts w:asciiTheme="majorHAnsi" w:hAnsiTheme="majorHAnsi"/>
          <w:b/>
          <w:i/>
          <w:sz w:val="23"/>
          <w:szCs w:val="23"/>
        </w:rPr>
        <w:t>moun</w:t>
      </w:r>
      <w:proofErr w:type="spellEnd"/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CF139D" w:rsidRPr="0094508D">
        <w:rPr>
          <w:rFonts w:asciiTheme="majorHAnsi" w:hAnsiTheme="majorHAnsi"/>
          <w:b/>
          <w:i/>
          <w:sz w:val="23"/>
          <w:szCs w:val="23"/>
        </w:rPr>
        <w:t>pa</w:t>
      </w:r>
      <w:proofErr w:type="spellEnd"/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CF139D" w:rsidRPr="0094508D">
        <w:rPr>
          <w:rFonts w:asciiTheme="majorHAnsi" w:hAnsiTheme="majorHAnsi"/>
          <w:b/>
          <w:i/>
          <w:sz w:val="23"/>
          <w:szCs w:val="23"/>
        </w:rPr>
        <w:t>vini</w:t>
      </w:r>
      <w:proofErr w:type="spellEnd"/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 di </w:t>
      </w:r>
      <w:proofErr w:type="spellStart"/>
      <w:r w:rsidR="00CF139D" w:rsidRPr="0094508D">
        <w:rPr>
          <w:rFonts w:asciiTheme="majorHAnsi" w:hAnsiTheme="majorHAnsi"/>
          <w:b/>
          <w:i/>
          <w:sz w:val="23"/>
          <w:szCs w:val="23"/>
        </w:rPr>
        <w:t>yo</w:t>
      </w:r>
      <w:proofErr w:type="spellEnd"/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CF139D" w:rsidRPr="0094508D">
        <w:rPr>
          <w:rFonts w:asciiTheme="majorHAnsi" w:hAnsiTheme="majorHAnsi"/>
          <w:b/>
          <w:i/>
          <w:sz w:val="23"/>
          <w:szCs w:val="23"/>
        </w:rPr>
        <w:t>pa</w:t>
      </w:r>
      <w:proofErr w:type="spellEnd"/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="00CF139D" w:rsidRPr="0094508D">
        <w:rPr>
          <w:rFonts w:asciiTheme="majorHAnsi" w:hAnsiTheme="majorHAnsi"/>
          <w:b/>
          <w:i/>
          <w:sz w:val="23"/>
          <w:szCs w:val="23"/>
        </w:rPr>
        <w:t>dakò</w:t>
      </w:r>
      <w:proofErr w:type="spellEnd"/>
      <w:r w:rsidR="00CF139D"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r w:rsidR="00380FB1" w:rsidRPr="0094508D">
        <w:rPr>
          <w:rFonts w:asciiTheme="majorHAnsi" w:hAnsiTheme="majorHAnsi"/>
          <w:sz w:val="23"/>
          <w:szCs w:val="23"/>
        </w:rPr>
        <w:t>e</w:t>
      </w:r>
      <w:r w:rsidR="00CF139D" w:rsidRPr="0094508D">
        <w:rPr>
          <w:rFonts w:asciiTheme="majorHAnsi" w:hAnsiTheme="majorHAnsi"/>
          <w:sz w:val="23"/>
          <w:szCs w:val="23"/>
        </w:rPr>
        <w:t xml:space="preserve">n mettant un </w:t>
      </w:r>
      <w:r w:rsidR="00380FB1" w:rsidRPr="0094508D">
        <w:rPr>
          <w:rFonts w:asciiTheme="majorHAnsi" w:hAnsiTheme="majorHAnsi"/>
          <w:sz w:val="23"/>
          <w:szCs w:val="23"/>
        </w:rPr>
        <w:t xml:space="preserve">dossier à la disposition du public en préfecture. </w:t>
      </w:r>
      <w:r w:rsidR="00CF139D" w:rsidRPr="0094508D">
        <w:rPr>
          <w:rFonts w:asciiTheme="majorHAnsi" w:hAnsiTheme="majorHAnsi"/>
          <w:sz w:val="23"/>
          <w:szCs w:val="23"/>
        </w:rPr>
        <w:t>Dans la pratique, c’est un véritable parcours du combattant pour consulter ce fameux document.</w:t>
      </w:r>
      <w:r w:rsidR="00771A11">
        <w:rPr>
          <w:rFonts w:asciiTheme="majorHAnsi" w:hAnsiTheme="majorHAnsi"/>
          <w:sz w:val="23"/>
          <w:szCs w:val="23"/>
        </w:rPr>
        <w:t xml:space="preserve"> </w:t>
      </w:r>
    </w:p>
    <w:p w:rsidR="007C1C73" w:rsidRPr="0094508D" w:rsidRDefault="00816A4E" w:rsidP="00CF139D">
      <w:pPr>
        <w:jc w:val="both"/>
        <w:rPr>
          <w:rFonts w:asciiTheme="majorHAnsi" w:hAnsiTheme="majorHAnsi"/>
          <w:sz w:val="23"/>
          <w:szCs w:val="23"/>
        </w:rPr>
      </w:pPr>
      <w:r w:rsidRPr="00816A4E">
        <w:rPr>
          <w:rFonts w:asciiTheme="majorHAnsi" w:hAnsiTheme="majorHAnsi"/>
          <w:b/>
          <w:i/>
          <w:sz w:val="23"/>
          <w:szCs w:val="23"/>
        </w:rPr>
        <w:t xml:space="preserve">Men pli </w:t>
      </w:r>
      <w:proofErr w:type="spellStart"/>
      <w:r w:rsidRPr="00816A4E">
        <w:rPr>
          <w:rFonts w:asciiTheme="majorHAnsi" w:hAnsiTheme="majorHAnsi"/>
          <w:b/>
          <w:i/>
          <w:sz w:val="23"/>
          <w:szCs w:val="23"/>
        </w:rPr>
        <w:t>bèl</w:t>
      </w:r>
      <w:proofErr w:type="spellEnd"/>
      <w:r w:rsidRPr="00816A4E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gramStart"/>
      <w:r w:rsidRPr="00816A4E">
        <w:rPr>
          <w:rFonts w:asciiTheme="majorHAnsi" w:hAnsiTheme="majorHAnsi"/>
          <w:b/>
          <w:i/>
          <w:sz w:val="23"/>
          <w:szCs w:val="23"/>
        </w:rPr>
        <w:t>la</w:t>
      </w:r>
      <w:proofErr w:type="gramEnd"/>
      <w:r w:rsidRPr="00816A4E">
        <w:rPr>
          <w:rFonts w:asciiTheme="majorHAnsi" w:hAnsiTheme="majorHAnsi"/>
          <w:b/>
          <w:i/>
          <w:sz w:val="23"/>
          <w:szCs w:val="23"/>
        </w:rPr>
        <w:t xml:space="preserve"> ka </w:t>
      </w:r>
      <w:proofErr w:type="spellStart"/>
      <w:r w:rsidRPr="00816A4E">
        <w:rPr>
          <w:rFonts w:asciiTheme="majorHAnsi" w:hAnsiTheme="majorHAnsi"/>
          <w:b/>
          <w:i/>
          <w:sz w:val="23"/>
          <w:szCs w:val="23"/>
        </w:rPr>
        <w:t>vini</w:t>
      </w:r>
      <w:proofErr w:type="spellEnd"/>
      <w:r>
        <w:rPr>
          <w:rFonts w:asciiTheme="majorHAnsi" w:hAnsiTheme="majorHAnsi"/>
          <w:sz w:val="23"/>
          <w:szCs w:val="23"/>
        </w:rPr>
        <w:t xml:space="preserve">. </w:t>
      </w:r>
      <w:r w:rsidRPr="00E675F2">
        <w:rPr>
          <w:rFonts w:asciiTheme="majorHAnsi" w:hAnsiTheme="majorHAnsi"/>
          <w:b/>
          <w:sz w:val="23"/>
          <w:szCs w:val="23"/>
        </w:rPr>
        <w:t>C</w:t>
      </w:r>
      <w:r w:rsidR="00771A11" w:rsidRPr="00E675F2">
        <w:rPr>
          <w:rFonts w:asciiTheme="majorHAnsi" w:hAnsiTheme="majorHAnsi"/>
          <w:b/>
          <w:sz w:val="23"/>
          <w:szCs w:val="23"/>
        </w:rPr>
        <w:t>e</w:t>
      </w:r>
      <w:r w:rsidRPr="00E675F2">
        <w:rPr>
          <w:rFonts w:asciiTheme="majorHAnsi" w:hAnsiTheme="majorHAnsi"/>
          <w:b/>
          <w:sz w:val="23"/>
          <w:szCs w:val="23"/>
        </w:rPr>
        <w:t xml:space="preserve">tte </w:t>
      </w:r>
      <w:r w:rsidR="00771A11" w:rsidRPr="00E675F2">
        <w:rPr>
          <w:rFonts w:asciiTheme="majorHAnsi" w:hAnsiTheme="majorHAnsi"/>
          <w:b/>
          <w:sz w:val="23"/>
          <w:szCs w:val="23"/>
        </w:rPr>
        <w:t>consultation</w:t>
      </w:r>
      <w:r w:rsidRPr="00E675F2">
        <w:rPr>
          <w:rFonts w:asciiTheme="majorHAnsi" w:hAnsiTheme="majorHAnsi"/>
          <w:b/>
          <w:sz w:val="23"/>
          <w:szCs w:val="23"/>
        </w:rPr>
        <w:t xml:space="preserve"> n’est </w:t>
      </w:r>
      <w:r w:rsidR="00771A11" w:rsidRPr="00E675F2">
        <w:rPr>
          <w:rFonts w:asciiTheme="majorHAnsi" w:hAnsiTheme="majorHAnsi"/>
          <w:b/>
          <w:sz w:val="23"/>
          <w:szCs w:val="23"/>
        </w:rPr>
        <w:t xml:space="preserve">qu’un leurre pour nous donner l’illusion de participer à un quelconque débat démocratique. En vérité, </w:t>
      </w:r>
      <w:proofErr w:type="spellStart"/>
      <w:r w:rsidRPr="00E675F2">
        <w:rPr>
          <w:rFonts w:asciiTheme="majorHAnsi" w:hAnsiTheme="majorHAnsi"/>
          <w:b/>
          <w:i/>
          <w:sz w:val="23"/>
          <w:szCs w:val="23"/>
        </w:rPr>
        <w:t>nou</w:t>
      </w:r>
      <w:proofErr w:type="spellEnd"/>
      <w:r w:rsidRPr="00E675F2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E675F2">
        <w:rPr>
          <w:rFonts w:asciiTheme="majorHAnsi" w:hAnsiTheme="majorHAnsi"/>
          <w:b/>
          <w:i/>
          <w:sz w:val="23"/>
          <w:szCs w:val="23"/>
        </w:rPr>
        <w:t>adan</w:t>
      </w:r>
      <w:proofErr w:type="spellEnd"/>
      <w:r w:rsidRPr="00E675F2">
        <w:rPr>
          <w:rFonts w:asciiTheme="majorHAnsi" w:hAnsiTheme="majorHAnsi"/>
          <w:b/>
          <w:i/>
          <w:sz w:val="23"/>
          <w:szCs w:val="23"/>
        </w:rPr>
        <w:t xml:space="preserve"> on bal </w:t>
      </w:r>
      <w:proofErr w:type="spellStart"/>
      <w:r w:rsidRPr="00E675F2">
        <w:rPr>
          <w:rFonts w:asciiTheme="majorHAnsi" w:hAnsiTheme="majorHAnsi"/>
          <w:b/>
          <w:i/>
          <w:sz w:val="23"/>
          <w:szCs w:val="23"/>
        </w:rPr>
        <w:t>makak</w:t>
      </w:r>
      <w:proofErr w:type="spellEnd"/>
      <w:r w:rsidRPr="00E675F2">
        <w:rPr>
          <w:rFonts w:asciiTheme="majorHAnsi" w:hAnsiTheme="majorHAnsi"/>
          <w:b/>
          <w:sz w:val="23"/>
          <w:szCs w:val="23"/>
        </w:rPr>
        <w:t xml:space="preserve">. La </w:t>
      </w:r>
      <w:r w:rsidRPr="00E675F2">
        <w:rPr>
          <w:rFonts w:asciiTheme="majorHAnsi" w:hAnsiTheme="majorHAnsi"/>
          <w:b/>
          <w:sz w:val="23"/>
          <w:szCs w:val="23"/>
          <w:u w:val="single"/>
        </w:rPr>
        <w:t>consultation en Guadeloupe se termine le 23 décembre</w:t>
      </w:r>
      <w:r w:rsidRPr="00E675F2">
        <w:rPr>
          <w:rFonts w:asciiTheme="majorHAnsi" w:hAnsiTheme="majorHAnsi"/>
          <w:b/>
          <w:sz w:val="23"/>
          <w:szCs w:val="23"/>
        </w:rPr>
        <w:t xml:space="preserve"> et pourtant le ministre de l’agriculture de la France a d’ores et déjà annoncé la décision d’autoriser l</w:t>
      </w:r>
      <w:r w:rsidR="00E675F2">
        <w:rPr>
          <w:rFonts w:asciiTheme="majorHAnsi" w:hAnsiTheme="majorHAnsi"/>
          <w:b/>
          <w:sz w:val="23"/>
          <w:szCs w:val="23"/>
        </w:rPr>
        <w:t>’</w:t>
      </w:r>
      <w:r w:rsidRPr="00E675F2">
        <w:rPr>
          <w:rFonts w:asciiTheme="majorHAnsi" w:hAnsiTheme="majorHAnsi"/>
          <w:b/>
          <w:sz w:val="23"/>
          <w:szCs w:val="23"/>
        </w:rPr>
        <w:t xml:space="preserve">épandage aérien. </w:t>
      </w:r>
      <w:proofErr w:type="spellStart"/>
      <w:r w:rsidRPr="00816A4E">
        <w:rPr>
          <w:rFonts w:asciiTheme="majorHAnsi" w:hAnsiTheme="majorHAnsi"/>
          <w:b/>
          <w:i/>
          <w:sz w:val="23"/>
          <w:szCs w:val="23"/>
        </w:rPr>
        <w:t>Nou</w:t>
      </w:r>
      <w:proofErr w:type="spellEnd"/>
      <w:r w:rsidRPr="00816A4E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816A4E">
        <w:rPr>
          <w:rFonts w:asciiTheme="majorHAnsi" w:hAnsiTheme="majorHAnsi"/>
          <w:b/>
          <w:i/>
          <w:sz w:val="23"/>
          <w:szCs w:val="23"/>
        </w:rPr>
        <w:t>pa</w:t>
      </w:r>
      <w:proofErr w:type="spellEnd"/>
      <w:r w:rsidRPr="00816A4E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816A4E">
        <w:rPr>
          <w:rFonts w:asciiTheme="majorHAnsi" w:hAnsiTheme="majorHAnsi"/>
          <w:b/>
          <w:i/>
          <w:sz w:val="23"/>
          <w:szCs w:val="23"/>
        </w:rPr>
        <w:t>moun</w:t>
      </w:r>
      <w:proofErr w:type="spellEnd"/>
      <w:r w:rsidRPr="00816A4E">
        <w:rPr>
          <w:rFonts w:asciiTheme="majorHAnsi" w:hAnsiTheme="majorHAnsi"/>
          <w:b/>
          <w:i/>
          <w:sz w:val="23"/>
          <w:szCs w:val="23"/>
        </w:rPr>
        <w:t> !</w:t>
      </w:r>
      <w:r>
        <w:rPr>
          <w:rFonts w:asciiTheme="majorHAnsi" w:hAnsiTheme="majorHAnsi"/>
          <w:sz w:val="23"/>
          <w:szCs w:val="23"/>
        </w:rPr>
        <w:t xml:space="preserve"> </w:t>
      </w:r>
      <w:r w:rsidR="00CF139D" w:rsidRPr="0094508D">
        <w:rPr>
          <w:rFonts w:asciiTheme="majorHAnsi" w:hAnsiTheme="majorHAnsi"/>
          <w:sz w:val="23"/>
          <w:szCs w:val="23"/>
        </w:rPr>
        <w:t xml:space="preserve"> </w:t>
      </w:r>
    </w:p>
    <w:p w:rsidR="00CF139D" w:rsidRDefault="00CF139D" w:rsidP="00816A4E">
      <w:pPr>
        <w:spacing w:after="0"/>
        <w:jc w:val="both"/>
        <w:rPr>
          <w:rFonts w:asciiTheme="majorHAnsi" w:hAnsiTheme="majorHAnsi"/>
          <w:sz w:val="6"/>
          <w:szCs w:val="23"/>
        </w:rPr>
      </w:pPr>
      <w:r w:rsidRPr="0094508D">
        <w:rPr>
          <w:rFonts w:asciiTheme="majorHAnsi" w:hAnsiTheme="majorHAnsi"/>
          <w:sz w:val="23"/>
          <w:szCs w:val="23"/>
        </w:rPr>
        <w:t xml:space="preserve">Ces pratiques dérogatoires nous rappellent </w:t>
      </w:r>
      <w:r w:rsidR="00510108" w:rsidRPr="0094508D">
        <w:rPr>
          <w:rFonts w:asciiTheme="majorHAnsi" w:hAnsiTheme="majorHAnsi"/>
          <w:sz w:val="23"/>
          <w:szCs w:val="23"/>
        </w:rPr>
        <w:t xml:space="preserve">étrangement </w:t>
      </w:r>
      <w:r w:rsidRPr="0094508D">
        <w:rPr>
          <w:rFonts w:asciiTheme="majorHAnsi" w:hAnsiTheme="majorHAnsi"/>
          <w:sz w:val="23"/>
          <w:szCs w:val="23"/>
        </w:rPr>
        <w:t xml:space="preserve">l’empoisonnement à la </w:t>
      </w:r>
      <w:proofErr w:type="spellStart"/>
      <w:r w:rsidRPr="0094508D">
        <w:rPr>
          <w:rFonts w:asciiTheme="majorHAnsi" w:hAnsiTheme="majorHAnsi"/>
          <w:sz w:val="23"/>
          <w:szCs w:val="23"/>
        </w:rPr>
        <w:t>chloredécone</w:t>
      </w:r>
      <w:proofErr w:type="spellEnd"/>
      <w:r w:rsidRPr="0094508D">
        <w:rPr>
          <w:rFonts w:asciiTheme="majorHAnsi" w:hAnsiTheme="majorHAnsi"/>
          <w:sz w:val="23"/>
          <w:szCs w:val="23"/>
        </w:rPr>
        <w:t xml:space="preserve">. En effet, pour préserver les intérêts financiers des </w:t>
      </w:r>
      <w:proofErr w:type="spellStart"/>
      <w:r w:rsidR="00510108" w:rsidRPr="0094508D">
        <w:rPr>
          <w:rFonts w:asciiTheme="majorHAnsi" w:hAnsiTheme="majorHAnsi"/>
          <w:b/>
          <w:i/>
          <w:sz w:val="23"/>
          <w:szCs w:val="23"/>
        </w:rPr>
        <w:t>pwofitan</w:t>
      </w:r>
      <w:proofErr w:type="spellEnd"/>
      <w:r w:rsidR="00510108" w:rsidRPr="0094508D">
        <w:rPr>
          <w:rFonts w:asciiTheme="majorHAnsi" w:hAnsiTheme="majorHAnsi"/>
          <w:sz w:val="23"/>
          <w:szCs w:val="23"/>
        </w:rPr>
        <w:t xml:space="preserve">, </w:t>
      </w:r>
      <w:r w:rsidRPr="0094508D">
        <w:rPr>
          <w:rFonts w:asciiTheme="majorHAnsi" w:hAnsiTheme="majorHAnsi"/>
          <w:sz w:val="23"/>
          <w:szCs w:val="23"/>
        </w:rPr>
        <w:t>l’Etat Français n’hésit</w:t>
      </w:r>
      <w:r w:rsidR="00510108" w:rsidRPr="0094508D">
        <w:rPr>
          <w:rFonts w:asciiTheme="majorHAnsi" w:hAnsiTheme="majorHAnsi"/>
          <w:sz w:val="23"/>
          <w:szCs w:val="23"/>
        </w:rPr>
        <w:t xml:space="preserve">a </w:t>
      </w:r>
      <w:r w:rsidR="00EF55FB">
        <w:rPr>
          <w:rFonts w:asciiTheme="majorHAnsi" w:hAnsiTheme="majorHAnsi"/>
          <w:sz w:val="23"/>
          <w:szCs w:val="23"/>
        </w:rPr>
        <w:t xml:space="preserve">pas </w:t>
      </w:r>
      <w:r w:rsidRPr="0094508D">
        <w:rPr>
          <w:rFonts w:asciiTheme="majorHAnsi" w:hAnsiTheme="majorHAnsi"/>
          <w:sz w:val="23"/>
          <w:szCs w:val="23"/>
        </w:rPr>
        <w:t xml:space="preserve">à </w:t>
      </w:r>
      <w:r w:rsidR="00510108" w:rsidRPr="0094508D">
        <w:rPr>
          <w:rFonts w:asciiTheme="majorHAnsi" w:hAnsiTheme="majorHAnsi"/>
          <w:sz w:val="23"/>
          <w:szCs w:val="23"/>
        </w:rPr>
        <w:t xml:space="preserve">accorder </w:t>
      </w:r>
      <w:r w:rsidR="00EF55FB">
        <w:rPr>
          <w:rFonts w:asciiTheme="majorHAnsi" w:hAnsiTheme="majorHAnsi"/>
          <w:sz w:val="23"/>
          <w:szCs w:val="23"/>
        </w:rPr>
        <w:t xml:space="preserve">pendant 20 ans, </w:t>
      </w:r>
      <w:r w:rsidR="00510108" w:rsidRPr="0094508D">
        <w:rPr>
          <w:rFonts w:asciiTheme="majorHAnsi" w:hAnsiTheme="majorHAnsi"/>
          <w:sz w:val="23"/>
          <w:szCs w:val="23"/>
        </w:rPr>
        <w:t xml:space="preserve">toutes les autorisations et dérogations nécessaires pour </w:t>
      </w:r>
      <w:r w:rsidRPr="0094508D">
        <w:rPr>
          <w:rFonts w:asciiTheme="majorHAnsi" w:hAnsiTheme="majorHAnsi"/>
          <w:sz w:val="23"/>
          <w:szCs w:val="23"/>
        </w:rPr>
        <w:t>nous empoisonner</w:t>
      </w:r>
      <w:r w:rsidR="00510108" w:rsidRPr="0094508D">
        <w:rPr>
          <w:rFonts w:asciiTheme="majorHAnsi" w:hAnsiTheme="majorHAnsi"/>
          <w:sz w:val="23"/>
          <w:szCs w:val="23"/>
        </w:rPr>
        <w:t>.</w:t>
      </w:r>
      <w:r w:rsidRPr="0094508D">
        <w:rPr>
          <w:rFonts w:asciiTheme="majorHAnsi" w:hAnsiTheme="majorHAnsi"/>
          <w:sz w:val="23"/>
          <w:szCs w:val="23"/>
        </w:rPr>
        <w:t xml:space="preserve">  </w:t>
      </w:r>
    </w:p>
    <w:p w:rsidR="00816A4E" w:rsidRPr="00816A4E" w:rsidRDefault="00816A4E" w:rsidP="00816A4E">
      <w:pPr>
        <w:spacing w:after="0"/>
        <w:jc w:val="both"/>
        <w:rPr>
          <w:rFonts w:asciiTheme="majorHAnsi" w:hAnsiTheme="majorHAnsi"/>
          <w:sz w:val="6"/>
          <w:szCs w:val="23"/>
        </w:rPr>
      </w:pPr>
    </w:p>
    <w:p w:rsidR="00CF139D" w:rsidRPr="0094508D" w:rsidRDefault="00CF139D" w:rsidP="00816A4E">
      <w:pPr>
        <w:spacing w:after="0"/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sz w:val="23"/>
          <w:szCs w:val="23"/>
        </w:rPr>
        <w:t>Travailleurs, Peuple de Guadeloupe :</w:t>
      </w:r>
    </w:p>
    <w:p w:rsidR="00CF139D" w:rsidRPr="0094508D" w:rsidRDefault="00CF139D" w:rsidP="00816A4E">
      <w:pPr>
        <w:pStyle w:val="Paragraphedeliste"/>
        <w:numPr>
          <w:ilvl w:val="0"/>
          <w:numId w:val="15"/>
        </w:numPr>
        <w:spacing w:after="0"/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sz w:val="23"/>
          <w:szCs w:val="23"/>
        </w:rPr>
        <w:t xml:space="preserve">Refusons de laisser ces </w:t>
      </w:r>
      <w:r w:rsidR="00510108" w:rsidRPr="0094508D">
        <w:rPr>
          <w:rFonts w:asciiTheme="majorHAnsi" w:hAnsiTheme="majorHAnsi"/>
          <w:b/>
          <w:sz w:val="23"/>
          <w:szCs w:val="23"/>
        </w:rPr>
        <w:t xml:space="preserve">mêmes </w:t>
      </w:r>
      <w:r w:rsidRPr="0094508D">
        <w:rPr>
          <w:rFonts w:asciiTheme="majorHAnsi" w:hAnsiTheme="majorHAnsi"/>
          <w:b/>
          <w:sz w:val="23"/>
          <w:szCs w:val="23"/>
        </w:rPr>
        <w:t>assassins nous tuer encore une fois ;</w:t>
      </w:r>
    </w:p>
    <w:p w:rsidR="00CF139D" w:rsidRPr="0094508D" w:rsidRDefault="00CF139D" w:rsidP="0094508D">
      <w:pPr>
        <w:pStyle w:val="Paragraphedeliste"/>
        <w:numPr>
          <w:ilvl w:val="0"/>
          <w:numId w:val="15"/>
        </w:numPr>
        <w:spacing w:after="0"/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sz w:val="23"/>
          <w:szCs w:val="23"/>
        </w:rPr>
        <w:t>Refusons l’emp</w:t>
      </w:r>
      <w:r w:rsidR="00510108" w:rsidRPr="0094508D">
        <w:rPr>
          <w:rFonts w:asciiTheme="majorHAnsi" w:hAnsiTheme="majorHAnsi"/>
          <w:b/>
          <w:sz w:val="23"/>
          <w:szCs w:val="23"/>
        </w:rPr>
        <w:t xml:space="preserve">oisonnement des nos terres, de nos </w:t>
      </w:r>
      <w:r w:rsidRPr="0094508D">
        <w:rPr>
          <w:rFonts w:asciiTheme="majorHAnsi" w:hAnsiTheme="majorHAnsi"/>
          <w:b/>
          <w:sz w:val="23"/>
          <w:szCs w:val="23"/>
        </w:rPr>
        <w:t>êtres, de nos vies et de celles des générations futures ;</w:t>
      </w:r>
    </w:p>
    <w:p w:rsidR="00F74E33" w:rsidRPr="0094508D" w:rsidRDefault="00F74E33" w:rsidP="0094508D">
      <w:pPr>
        <w:spacing w:after="0"/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i/>
          <w:sz w:val="23"/>
          <w:szCs w:val="23"/>
        </w:rPr>
        <w:t xml:space="preserve">Wi </w:t>
      </w:r>
      <w:r w:rsidRPr="0094508D">
        <w:rPr>
          <w:rFonts w:asciiTheme="majorHAnsi" w:hAnsiTheme="majorHAnsi"/>
          <w:b/>
          <w:sz w:val="23"/>
          <w:szCs w:val="23"/>
        </w:rPr>
        <w:t xml:space="preserve">: </w:t>
      </w:r>
    </w:p>
    <w:p w:rsidR="00F74E33" w:rsidRPr="0094508D" w:rsidRDefault="00F74E33" w:rsidP="0094508D">
      <w:pPr>
        <w:pStyle w:val="Paragraphedeliste"/>
        <w:numPr>
          <w:ilvl w:val="0"/>
          <w:numId w:val="15"/>
        </w:numPr>
        <w:spacing w:after="0"/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sz w:val="23"/>
          <w:szCs w:val="23"/>
        </w:rPr>
        <w:t>C</w:t>
      </w:r>
      <w:r w:rsidR="00CF139D" w:rsidRPr="0094508D">
        <w:rPr>
          <w:rFonts w:asciiTheme="majorHAnsi" w:hAnsiTheme="majorHAnsi"/>
          <w:b/>
          <w:sz w:val="23"/>
          <w:szCs w:val="23"/>
        </w:rPr>
        <w:t>e sont les mêmes que l’on retrouve dès qu’il s’agit de profits financiers au mépris de la santé humaine</w:t>
      </w:r>
      <w:r w:rsidRPr="0094508D">
        <w:rPr>
          <w:rFonts w:asciiTheme="majorHAnsi" w:hAnsiTheme="majorHAnsi"/>
          <w:b/>
          <w:sz w:val="23"/>
          <w:szCs w:val="23"/>
        </w:rPr>
        <w:t> </w:t>
      </w:r>
      <w:r w:rsidR="00EF55FB">
        <w:rPr>
          <w:rFonts w:asciiTheme="majorHAnsi" w:hAnsiTheme="majorHAnsi"/>
          <w:b/>
          <w:sz w:val="23"/>
          <w:szCs w:val="23"/>
        </w:rPr>
        <w:t xml:space="preserve">avec la pleine et entière bénédiction de l’Etat et des institutions locales </w:t>
      </w:r>
      <w:r w:rsidRPr="0094508D">
        <w:rPr>
          <w:rFonts w:asciiTheme="majorHAnsi" w:hAnsiTheme="majorHAnsi"/>
          <w:b/>
          <w:sz w:val="23"/>
          <w:szCs w:val="23"/>
        </w:rPr>
        <w:t>;</w:t>
      </w:r>
    </w:p>
    <w:p w:rsidR="00F74E33" w:rsidRPr="0094508D" w:rsidRDefault="00F74E33" w:rsidP="0094508D">
      <w:pPr>
        <w:pStyle w:val="Paragraphedeliste"/>
        <w:numPr>
          <w:ilvl w:val="0"/>
          <w:numId w:val="15"/>
        </w:numPr>
        <w:spacing w:after="0"/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sz w:val="23"/>
          <w:szCs w:val="23"/>
        </w:rPr>
        <w:t xml:space="preserve">Ce sont les mêmes qui nous ont empoisonné à la </w:t>
      </w:r>
      <w:proofErr w:type="spellStart"/>
      <w:r w:rsidRPr="0094508D">
        <w:rPr>
          <w:rFonts w:asciiTheme="majorHAnsi" w:hAnsiTheme="majorHAnsi"/>
          <w:b/>
          <w:sz w:val="23"/>
          <w:szCs w:val="23"/>
        </w:rPr>
        <w:t>chloredécone</w:t>
      </w:r>
      <w:proofErr w:type="spellEnd"/>
      <w:r w:rsidRPr="0094508D">
        <w:rPr>
          <w:rFonts w:asciiTheme="majorHAnsi" w:hAnsiTheme="majorHAnsi"/>
          <w:b/>
          <w:sz w:val="23"/>
          <w:szCs w:val="23"/>
        </w:rPr>
        <w:t xml:space="preserve"> ; </w:t>
      </w:r>
    </w:p>
    <w:p w:rsidR="00F74E33" w:rsidRPr="0094508D" w:rsidRDefault="00CF139D" w:rsidP="00F74E33">
      <w:pPr>
        <w:pStyle w:val="Paragraphedeliste"/>
        <w:numPr>
          <w:ilvl w:val="0"/>
          <w:numId w:val="15"/>
        </w:numPr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sz w:val="23"/>
          <w:szCs w:val="23"/>
        </w:rPr>
        <w:t xml:space="preserve">Ce sont encore les mêmes que l’on retrouve dans le fameux dossier du </w:t>
      </w:r>
      <w:r w:rsidR="00F74E33" w:rsidRPr="0094508D">
        <w:rPr>
          <w:rFonts w:asciiTheme="majorHAnsi" w:hAnsiTheme="majorHAnsi"/>
          <w:b/>
          <w:sz w:val="23"/>
          <w:szCs w:val="23"/>
        </w:rPr>
        <w:t>téléphérique</w:t>
      </w:r>
      <w:r w:rsidRPr="0094508D">
        <w:rPr>
          <w:rFonts w:asciiTheme="majorHAnsi" w:hAnsiTheme="majorHAnsi"/>
          <w:b/>
          <w:sz w:val="23"/>
          <w:szCs w:val="23"/>
        </w:rPr>
        <w:t xml:space="preserve"> de la </w:t>
      </w:r>
      <w:r w:rsidR="00EF55FB">
        <w:rPr>
          <w:rFonts w:asciiTheme="majorHAnsi" w:hAnsiTheme="majorHAnsi"/>
          <w:b/>
          <w:sz w:val="23"/>
          <w:szCs w:val="23"/>
        </w:rPr>
        <w:t>S</w:t>
      </w:r>
      <w:r w:rsidRPr="0094508D">
        <w:rPr>
          <w:rFonts w:asciiTheme="majorHAnsi" w:hAnsiTheme="majorHAnsi"/>
          <w:b/>
          <w:sz w:val="23"/>
          <w:szCs w:val="23"/>
        </w:rPr>
        <w:t xml:space="preserve">oufrière. </w:t>
      </w:r>
    </w:p>
    <w:p w:rsidR="00F74E33" w:rsidRPr="0094508D" w:rsidRDefault="00F74E33" w:rsidP="00CF139D">
      <w:pPr>
        <w:jc w:val="both"/>
        <w:rPr>
          <w:rFonts w:asciiTheme="majorHAnsi" w:hAnsiTheme="majorHAnsi"/>
          <w:b/>
          <w:i/>
          <w:sz w:val="23"/>
          <w:szCs w:val="23"/>
        </w:rPr>
      </w:pPr>
      <w:r w:rsidRPr="0094508D">
        <w:rPr>
          <w:rFonts w:ascii="Arial Black" w:hAnsi="Arial Black"/>
          <w:b/>
          <w:smallCaps/>
          <w:sz w:val="23"/>
          <w:szCs w:val="23"/>
        </w:rPr>
        <w:t xml:space="preserve">Sa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yo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vl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É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 :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s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É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anpwazon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É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nou</w:t>
      </w:r>
      <w:proofErr w:type="spellEnd"/>
      <w:r w:rsidR="00510108" w:rsidRPr="0094508D">
        <w:rPr>
          <w:rFonts w:ascii="Arial Black" w:hAnsi="Arial Black"/>
          <w:b/>
          <w:smallCaps/>
          <w:sz w:val="23"/>
          <w:szCs w:val="23"/>
        </w:rPr>
        <w:t xml:space="preserve">, </w:t>
      </w:r>
      <w:proofErr w:type="spellStart"/>
      <w:r w:rsidR="00510108" w:rsidRPr="0094508D">
        <w:rPr>
          <w:rFonts w:ascii="Arial Black" w:hAnsi="Arial Black"/>
          <w:b/>
          <w:smallCaps/>
          <w:sz w:val="23"/>
          <w:szCs w:val="23"/>
        </w:rPr>
        <w:t>anpwazon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É</w:t>
      </w:r>
      <w:proofErr w:type="spellEnd"/>
      <w:r w:rsidR="00510108" w:rsidRPr="0094508D">
        <w:rPr>
          <w:rFonts w:ascii="Arial Black" w:hAnsi="Arial Black"/>
          <w:b/>
          <w:smallCaps/>
          <w:sz w:val="23"/>
          <w:szCs w:val="23"/>
        </w:rPr>
        <w:t xml:space="preserve"> vi a </w:t>
      </w:r>
      <w:proofErr w:type="spellStart"/>
      <w:r w:rsidR="00510108" w:rsidRPr="0094508D">
        <w:rPr>
          <w:rFonts w:ascii="Arial Black" w:hAnsi="Arial Black"/>
          <w:b/>
          <w:smallCaps/>
          <w:sz w:val="23"/>
          <w:szCs w:val="23"/>
        </w:rPr>
        <w:t>timoun</w:t>
      </w:r>
      <w:proofErr w:type="spellEnd"/>
      <w:r w:rsidR="00510108"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proofErr w:type="spellStart"/>
      <w:r w:rsidR="00510108" w:rsidRPr="0094508D">
        <w:rPr>
          <w:rFonts w:ascii="Arial Black" w:hAnsi="Arial Black"/>
          <w:b/>
          <w:smallCaps/>
          <w:sz w:val="23"/>
          <w:szCs w:val="23"/>
        </w:rPr>
        <w:t>annou</w:t>
      </w:r>
      <w:proofErr w:type="spellEnd"/>
      <w:r w:rsidR="00510108"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r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É</w:t>
      </w:r>
      <w:r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vol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É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t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È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 a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p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É</w:t>
      </w:r>
      <w:r w:rsidRPr="0094508D">
        <w:rPr>
          <w:rFonts w:ascii="Arial Black" w:hAnsi="Arial Black"/>
          <w:b/>
          <w:smallCaps/>
          <w:sz w:val="23"/>
          <w:szCs w:val="23"/>
        </w:rPr>
        <w:t>yi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 la pou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f</w:t>
      </w:r>
      <w:r w:rsidR="0094508D" w:rsidRPr="0094508D">
        <w:rPr>
          <w:rFonts w:ascii="Arial Black" w:hAnsi="Arial Black"/>
          <w:b/>
          <w:smallCaps/>
          <w:sz w:val="20"/>
          <w:szCs w:val="23"/>
        </w:rPr>
        <w:t>È</w:t>
      </w:r>
      <w:proofErr w:type="spellEnd"/>
      <w:r w:rsidRPr="0094508D">
        <w:rPr>
          <w:rFonts w:ascii="Arial Black" w:hAnsi="Arial Black"/>
          <w:b/>
          <w:smallCaps/>
          <w:sz w:val="23"/>
          <w:szCs w:val="23"/>
        </w:rPr>
        <w:t xml:space="preserve"> </w:t>
      </w:r>
      <w:proofErr w:type="spellStart"/>
      <w:r w:rsidRPr="0094508D">
        <w:rPr>
          <w:rFonts w:ascii="Arial Black" w:hAnsi="Arial Black"/>
          <w:b/>
          <w:smallCaps/>
          <w:sz w:val="23"/>
          <w:szCs w:val="23"/>
        </w:rPr>
        <w:t>lajan</w:t>
      </w:r>
      <w:proofErr w:type="spellEnd"/>
      <w:r w:rsidR="005B35D4">
        <w:rPr>
          <w:rFonts w:ascii="Arial Black" w:hAnsi="Arial Black"/>
          <w:b/>
          <w:smallCaps/>
          <w:sz w:val="23"/>
          <w:szCs w:val="23"/>
        </w:rPr>
        <w:t xml:space="preserve">. </w:t>
      </w:r>
      <w:r w:rsidRPr="0094508D">
        <w:rPr>
          <w:rFonts w:asciiTheme="majorHAnsi" w:hAnsiTheme="majorHAnsi"/>
          <w:b/>
          <w:i/>
          <w:sz w:val="23"/>
          <w:szCs w:val="23"/>
        </w:rPr>
        <w:t xml:space="preserve">NON,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Gwadloup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sé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tan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nou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, a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pa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ta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yo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.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Nou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péké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lésé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yo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fè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sa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yo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vlé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an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péyi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 </w:t>
      </w:r>
      <w:proofErr w:type="spellStart"/>
      <w:r w:rsidRPr="0094508D">
        <w:rPr>
          <w:rFonts w:asciiTheme="majorHAnsi" w:hAnsiTheme="majorHAnsi"/>
          <w:b/>
          <w:i/>
          <w:sz w:val="23"/>
          <w:szCs w:val="23"/>
        </w:rPr>
        <w:t>annou</w:t>
      </w:r>
      <w:proofErr w:type="spellEnd"/>
      <w:r w:rsidRPr="0094508D">
        <w:rPr>
          <w:rFonts w:asciiTheme="majorHAnsi" w:hAnsiTheme="majorHAnsi"/>
          <w:b/>
          <w:i/>
          <w:sz w:val="23"/>
          <w:szCs w:val="23"/>
        </w:rPr>
        <w:t xml:space="preserve">. </w:t>
      </w:r>
    </w:p>
    <w:p w:rsidR="00510108" w:rsidRDefault="00510108" w:rsidP="00CF139D">
      <w:pPr>
        <w:jc w:val="both"/>
        <w:rPr>
          <w:rFonts w:asciiTheme="majorHAnsi" w:hAnsiTheme="majorHAnsi"/>
          <w:b/>
          <w:sz w:val="23"/>
          <w:szCs w:val="23"/>
        </w:rPr>
      </w:pPr>
      <w:r w:rsidRPr="0094508D">
        <w:rPr>
          <w:rFonts w:asciiTheme="majorHAnsi" w:hAnsiTheme="majorHAnsi"/>
          <w:b/>
          <w:sz w:val="23"/>
          <w:szCs w:val="23"/>
        </w:rPr>
        <w:t>LKP demande à tous les Guadeloupéens, à tous ceux qui aiment la Guadeloupe à s’opposer par tous moyens à la lapidation de no</w:t>
      </w:r>
      <w:r w:rsidR="00557A3F">
        <w:rPr>
          <w:rFonts w:asciiTheme="majorHAnsi" w:hAnsiTheme="majorHAnsi"/>
          <w:b/>
          <w:sz w:val="23"/>
          <w:szCs w:val="23"/>
        </w:rPr>
        <w:t>tre patrimoine naturel</w:t>
      </w:r>
      <w:r w:rsidRPr="0094508D">
        <w:rPr>
          <w:rFonts w:asciiTheme="majorHAnsi" w:hAnsiTheme="majorHAnsi"/>
          <w:b/>
          <w:sz w:val="23"/>
          <w:szCs w:val="23"/>
        </w:rPr>
        <w:t> et à l’empoisonnement de nos êtres;</w:t>
      </w:r>
    </w:p>
    <w:p w:rsidR="00755189" w:rsidRPr="0094508D" w:rsidRDefault="00755189" w:rsidP="00C43C95">
      <w:pPr>
        <w:pStyle w:val="Sansinterligne"/>
        <w:jc w:val="both"/>
        <w:rPr>
          <w:sz w:val="2"/>
          <w:szCs w:val="28"/>
        </w:rPr>
      </w:pPr>
    </w:p>
    <w:p w:rsidR="00C43C95" w:rsidRPr="00816A4E" w:rsidRDefault="00CF139D" w:rsidP="00CF139D">
      <w:pPr>
        <w:pStyle w:val="Sansinterligne"/>
        <w:tabs>
          <w:tab w:val="center" w:pos="4748"/>
          <w:tab w:val="left" w:pos="7995"/>
        </w:tabs>
        <w:rPr>
          <w:b/>
          <w:sz w:val="4"/>
          <w:szCs w:val="28"/>
        </w:rPr>
      </w:pPr>
      <w:r>
        <w:rPr>
          <w:b/>
          <w:sz w:val="28"/>
          <w:szCs w:val="28"/>
        </w:rPr>
        <w:tab/>
      </w:r>
      <w:r w:rsidR="00C43C95" w:rsidRPr="00AC73E0">
        <w:rPr>
          <w:b/>
          <w:sz w:val="28"/>
          <w:szCs w:val="28"/>
        </w:rPr>
        <w:t>NON AU MEPRIS</w:t>
      </w:r>
      <w:r w:rsidR="00EE025A">
        <w:rPr>
          <w:b/>
          <w:sz w:val="28"/>
          <w:szCs w:val="28"/>
        </w:rPr>
        <w:t xml:space="preserve"> – NON A L’EPANDAGE AERIEN – NON AU TELEPHERIQUE</w:t>
      </w:r>
      <w:r>
        <w:rPr>
          <w:b/>
          <w:sz w:val="28"/>
          <w:szCs w:val="28"/>
        </w:rPr>
        <w:tab/>
      </w:r>
      <w:r w:rsidR="00C43C95" w:rsidRPr="00AC73E0">
        <w:rPr>
          <w:b/>
          <w:sz w:val="28"/>
          <w:szCs w:val="28"/>
        </w:rPr>
        <w:br/>
      </w:r>
    </w:p>
    <w:p w:rsidR="00EF55FB" w:rsidRPr="00EF55FB" w:rsidRDefault="00EF55FB" w:rsidP="00B052CF">
      <w:pPr>
        <w:pStyle w:val="Sansinterligne"/>
        <w:tabs>
          <w:tab w:val="left" w:pos="851"/>
        </w:tabs>
        <w:jc w:val="center"/>
        <w:rPr>
          <w:b/>
          <w:sz w:val="16"/>
          <w:szCs w:val="28"/>
        </w:rPr>
      </w:pPr>
    </w:p>
    <w:p w:rsidR="00C43C95" w:rsidRPr="0094508D" w:rsidRDefault="00C43C95" w:rsidP="00C43C95">
      <w:pPr>
        <w:pStyle w:val="Sansinterligne"/>
        <w:jc w:val="both"/>
        <w:rPr>
          <w:b/>
          <w:sz w:val="2"/>
          <w:szCs w:val="36"/>
        </w:rPr>
      </w:pPr>
    </w:p>
    <w:p w:rsidR="006844D8" w:rsidRPr="007C1C73" w:rsidRDefault="006844D8" w:rsidP="008F1A81">
      <w:pPr>
        <w:spacing w:after="0" w:line="240" w:lineRule="auto"/>
        <w:jc w:val="right"/>
        <w:rPr>
          <w:rFonts w:ascii="Century Gothic" w:hAnsi="Century Gothic"/>
          <w:sz w:val="2"/>
          <w:szCs w:val="16"/>
        </w:rPr>
      </w:pPr>
    </w:p>
    <w:p w:rsidR="008F1A81" w:rsidRPr="0012449D" w:rsidRDefault="00263E18" w:rsidP="008F1A81">
      <w:pPr>
        <w:spacing w:after="0" w:line="240" w:lineRule="auto"/>
        <w:jc w:val="right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Pou </w:t>
      </w:r>
      <w:r w:rsidR="008F1A81" w:rsidRPr="0012449D">
        <w:rPr>
          <w:rFonts w:ascii="Century Gothic" w:hAnsi="Century Gothic"/>
          <w:b/>
          <w:sz w:val="24"/>
          <w:szCs w:val="24"/>
        </w:rPr>
        <w:t>LIYANNAJ KONT PWOFITASYON</w:t>
      </w:r>
    </w:p>
    <w:p w:rsidR="0012449D" w:rsidRPr="007C1C73" w:rsidRDefault="0012449D" w:rsidP="00370BB6">
      <w:pPr>
        <w:spacing w:after="0" w:line="240" w:lineRule="auto"/>
        <w:jc w:val="right"/>
        <w:rPr>
          <w:rFonts w:ascii="Optima" w:hAnsi="Optima"/>
          <w:b/>
          <w:sz w:val="12"/>
          <w:szCs w:val="24"/>
        </w:rPr>
      </w:pPr>
    </w:p>
    <w:p w:rsidR="005C71DE" w:rsidRDefault="00370BB6" w:rsidP="0012449D">
      <w:pPr>
        <w:spacing w:after="0" w:line="240" w:lineRule="auto"/>
        <w:jc w:val="right"/>
        <w:rPr>
          <w:rFonts w:ascii="Optima" w:hAnsi="Optima"/>
          <w:b/>
          <w:sz w:val="24"/>
          <w:szCs w:val="24"/>
        </w:rPr>
      </w:pPr>
      <w:r w:rsidRPr="00B16287">
        <w:rPr>
          <w:rFonts w:ascii="Optima" w:hAnsi="Optima"/>
          <w:b/>
          <w:sz w:val="24"/>
          <w:szCs w:val="24"/>
        </w:rPr>
        <w:t>Elie DOMOTA</w:t>
      </w:r>
    </w:p>
    <w:p w:rsidR="000D2F08" w:rsidRPr="00B16287" w:rsidRDefault="005F29F4" w:rsidP="00AF6FF1">
      <w:pPr>
        <w:spacing w:after="0" w:line="240" w:lineRule="auto"/>
        <w:jc w:val="right"/>
        <w:rPr>
          <w:rFonts w:ascii="Candara" w:hAnsi="Candara"/>
          <w:sz w:val="24"/>
          <w:szCs w:val="24"/>
        </w:rPr>
      </w:pPr>
      <w:proofErr w:type="spellStart"/>
      <w:r>
        <w:rPr>
          <w:rFonts w:ascii="Candara" w:hAnsi="Candara"/>
          <w:i/>
          <w:sz w:val="24"/>
          <w:szCs w:val="24"/>
        </w:rPr>
        <w:t>Lapwent</w:t>
      </w:r>
      <w:proofErr w:type="spellEnd"/>
      <w:r w:rsidR="00370BB6" w:rsidRPr="00B16287">
        <w:rPr>
          <w:rFonts w:ascii="Candara" w:hAnsi="Candara"/>
          <w:i/>
          <w:sz w:val="24"/>
          <w:szCs w:val="24"/>
        </w:rPr>
        <w:t xml:space="preserve">,  </w:t>
      </w:r>
      <w:r w:rsidR="001B23EE">
        <w:rPr>
          <w:rFonts w:ascii="Candara" w:hAnsi="Candara"/>
          <w:i/>
          <w:sz w:val="24"/>
          <w:szCs w:val="24"/>
        </w:rPr>
        <w:t>1</w:t>
      </w:r>
      <w:r w:rsidR="007762C8">
        <w:rPr>
          <w:rFonts w:ascii="Candara" w:hAnsi="Candara"/>
          <w:i/>
          <w:sz w:val="24"/>
          <w:szCs w:val="24"/>
        </w:rPr>
        <w:t>3</w:t>
      </w:r>
      <w:r w:rsidR="0012449D">
        <w:rPr>
          <w:rFonts w:ascii="Candara" w:hAnsi="Candara"/>
          <w:i/>
          <w:sz w:val="24"/>
          <w:szCs w:val="24"/>
        </w:rPr>
        <w:t xml:space="preserve"> </w:t>
      </w:r>
      <w:proofErr w:type="spellStart"/>
      <w:r w:rsidR="007C1C73">
        <w:rPr>
          <w:rFonts w:ascii="Candara" w:hAnsi="Candara"/>
          <w:i/>
          <w:sz w:val="24"/>
          <w:szCs w:val="24"/>
        </w:rPr>
        <w:t>Désanm</w:t>
      </w:r>
      <w:proofErr w:type="spellEnd"/>
      <w:r w:rsidR="00370BB6" w:rsidRPr="00B16287">
        <w:rPr>
          <w:rFonts w:ascii="Candara" w:hAnsi="Candara"/>
          <w:i/>
          <w:sz w:val="24"/>
          <w:szCs w:val="24"/>
        </w:rPr>
        <w:t xml:space="preserve"> 201</w:t>
      </w:r>
      <w:r w:rsidR="00D1460F">
        <w:rPr>
          <w:rFonts w:ascii="Candara" w:hAnsi="Candara"/>
          <w:i/>
          <w:sz w:val="24"/>
          <w:szCs w:val="24"/>
        </w:rPr>
        <w:t>1</w:t>
      </w:r>
    </w:p>
    <w:sectPr w:rsidR="000D2F08" w:rsidRPr="00B16287" w:rsidSect="00EF55FB">
      <w:pgSz w:w="11906" w:h="16838"/>
      <w:pgMar w:top="426" w:right="849" w:bottom="142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31C4"/>
    <w:multiLevelType w:val="hybridMultilevel"/>
    <w:tmpl w:val="336641D0"/>
    <w:lvl w:ilvl="0" w:tplc="8D242C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01B1A"/>
    <w:multiLevelType w:val="hybridMultilevel"/>
    <w:tmpl w:val="E8D23D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006FB"/>
    <w:multiLevelType w:val="hybridMultilevel"/>
    <w:tmpl w:val="97FC2E66"/>
    <w:lvl w:ilvl="0" w:tplc="177098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A3AF4"/>
    <w:multiLevelType w:val="hybridMultilevel"/>
    <w:tmpl w:val="2612DC8C"/>
    <w:lvl w:ilvl="0" w:tplc="6CA802EA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F1118"/>
    <w:multiLevelType w:val="hybridMultilevel"/>
    <w:tmpl w:val="78C24E5C"/>
    <w:lvl w:ilvl="0" w:tplc="45BCB6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574AE"/>
    <w:multiLevelType w:val="hybridMultilevel"/>
    <w:tmpl w:val="8500DFD8"/>
    <w:lvl w:ilvl="0" w:tplc="F64C62A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93E26"/>
    <w:multiLevelType w:val="hybridMultilevel"/>
    <w:tmpl w:val="2ABA6788"/>
    <w:lvl w:ilvl="0" w:tplc="100623D0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D546F"/>
    <w:multiLevelType w:val="hybridMultilevel"/>
    <w:tmpl w:val="EF46D1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21A26"/>
    <w:multiLevelType w:val="hybridMultilevel"/>
    <w:tmpl w:val="BB2AD5F8"/>
    <w:lvl w:ilvl="0" w:tplc="482644D2">
      <w:numFmt w:val="bullet"/>
      <w:lvlText w:val="-"/>
      <w:lvlJc w:val="left"/>
      <w:pPr>
        <w:ind w:left="720" w:hanging="360"/>
      </w:pPr>
      <w:rPr>
        <w:rFonts w:ascii="Candara" w:eastAsia="Calibri" w:hAnsi="Candara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B01123"/>
    <w:multiLevelType w:val="hybridMultilevel"/>
    <w:tmpl w:val="1E028E6C"/>
    <w:lvl w:ilvl="0" w:tplc="6CA802EA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83A1B"/>
    <w:multiLevelType w:val="hybridMultilevel"/>
    <w:tmpl w:val="FD9E58BC"/>
    <w:lvl w:ilvl="0" w:tplc="ACE8C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1E3343"/>
    <w:multiLevelType w:val="hybridMultilevel"/>
    <w:tmpl w:val="AF2A628A"/>
    <w:lvl w:ilvl="0" w:tplc="6CA802EA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611CDB"/>
    <w:multiLevelType w:val="hybridMultilevel"/>
    <w:tmpl w:val="106A3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B0D9D"/>
    <w:multiLevelType w:val="hybridMultilevel"/>
    <w:tmpl w:val="F9CA7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9560F"/>
    <w:multiLevelType w:val="hybridMultilevel"/>
    <w:tmpl w:val="28186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3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11"/>
  </w:num>
  <w:num w:numId="10">
    <w:abstractNumId w:val="9"/>
  </w:num>
  <w:num w:numId="11">
    <w:abstractNumId w:val="6"/>
  </w:num>
  <w:num w:numId="12">
    <w:abstractNumId w:val="10"/>
  </w:num>
  <w:num w:numId="13">
    <w:abstractNumId w:val="2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C74D4"/>
    <w:rsid w:val="00004CE0"/>
    <w:rsid w:val="00022815"/>
    <w:rsid w:val="00026FD5"/>
    <w:rsid w:val="00041252"/>
    <w:rsid w:val="0004142D"/>
    <w:rsid w:val="000419B5"/>
    <w:rsid w:val="0006340C"/>
    <w:rsid w:val="000702F0"/>
    <w:rsid w:val="00086BA3"/>
    <w:rsid w:val="000C152D"/>
    <w:rsid w:val="000C276C"/>
    <w:rsid w:val="000C3725"/>
    <w:rsid w:val="000D24BB"/>
    <w:rsid w:val="000D2F08"/>
    <w:rsid w:val="000E0D05"/>
    <w:rsid w:val="001009F2"/>
    <w:rsid w:val="00114561"/>
    <w:rsid w:val="001155AC"/>
    <w:rsid w:val="0012449D"/>
    <w:rsid w:val="00137001"/>
    <w:rsid w:val="001406D2"/>
    <w:rsid w:val="00157AC9"/>
    <w:rsid w:val="0017526B"/>
    <w:rsid w:val="00176F0E"/>
    <w:rsid w:val="00187BB5"/>
    <w:rsid w:val="001950AC"/>
    <w:rsid w:val="00196056"/>
    <w:rsid w:val="001B23EE"/>
    <w:rsid w:val="001F41EC"/>
    <w:rsid w:val="0020393A"/>
    <w:rsid w:val="00210189"/>
    <w:rsid w:val="00217131"/>
    <w:rsid w:val="002271C8"/>
    <w:rsid w:val="00240F39"/>
    <w:rsid w:val="00245DC5"/>
    <w:rsid w:val="00247B5F"/>
    <w:rsid w:val="00263E18"/>
    <w:rsid w:val="0026507F"/>
    <w:rsid w:val="00273E5F"/>
    <w:rsid w:val="00274E46"/>
    <w:rsid w:val="0027765A"/>
    <w:rsid w:val="00283CD8"/>
    <w:rsid w:val="002935C1"/>
    <w:rsid w:val="0029523F"/>
    <w:rsid w:val="002A79EE"/>
    <w:rsid w:val="002D5461"/>
    <w:rsid w:val="002E3629"/>
    <w:rsid w:val="002E573E"/>
    <w:rsid w:val="002F01A4"/>
    <w:rsid w:val="0032255A"/>
    <w:rsid w:val="00323667"/>
    <w:rsid w:val="0033637C"/>
    <w:rsid w:val="00354677"/>
    <w:rsid w:val="003566CD"/>
    <w:rsid w:val="0036456D"/>
    <w:rsid w:val="00370BB6"/>
    <w:rsid w:val="00380FB1"/>
    <w:rsid w:val="003908B0"/>
    <w:rsid w:val="003908EF"/>
    <w:rsid w:val="003A77FA"/>
    <w:rsid w:val="003B28A7"/>
    <w:rsid w:val="003B4FDB"/>
    <w:rsid w:val="003C1E0B"/>
    <w:rsid w:val="003C4B8A"/>
    <w:rsid w:val="003D0AD6"/>
    <w:rsid w:val="003E4E57"/>
    <w:rsid w:val="003E709B"/>
    <w:rsid w:val="003E762C"/>
    <w:rsid w:val="00406909"/>
    <w:rsid w:val="00406D66"/>
    <w:rsid w:val="004116FF"/>
    <w:rsid w:val="00434597"/>
    <w:rsid w:val="00437CCA"/>
    <w:rsid w:val="004639B5"/>
    <w:rsid w:val="00465ADB"/>
    <w:rsid w:val="004661FF"/>
    <w:rsid w:val="00467006"/>
    <w:rsid w:val="004919E8"/>
    <w:rsid w:val="00494A7C"/>
    <w:rsid w:val="00497762"/>
    <w:rsid w:val="004A484F"/>
    <w:rsid w:val="00500C57"/>
    <w:rsid w:val="00510108"/>
    <w:rsid w:val="005274C5"/>
    <w:rsid w:val="0053763E"/>
    <w:rsid w:val="00544110"/>
    <w:rsid w:val="0054426C"/>
    <w:rsid w:val="0054523C"/>
    <w:rsid w:val="00550800"/>
    <w:rsid w:val="00557A3F"/>
    <w:rsid w:val="005604CE"/>
    <w:rsid w:val="0058237F"/>
    <w:rsid w:val="005A1D8B"/>
    <w:rsid w:val="005B35D4"/>
    <w:rsid w:val="005C1649"/>
    <w:rsid w:val="005C71DE"/>
    <w:rsid w:val="005D2637"/>
    <w:rsid w:val="005D6DE0"/>
    <w:rsid w:val="005E0433"/>
    <w:rsid w:val="005F1895"/>
    <w:rsid w:val="005F29F4"/>
    <w:rsid w:val="005F3FFA"/>
    <w:rsid w:val="006202F5"/>
    <w:rsid w:val="0062517B"/>
    <w:rsid w:val="006426E5"/>
    <w:rsid w:val="00653A22"/>
    <w:rsid w:val="00661A08"/>
    <w:rsid w:val="006844D8"/>
    <w:rsid w:val="0068506C"/>
    <w:rsid w:val="00687888"/>
    <w:rsid w:val="00692935"/>
    <w:rsid w:val="006938D1"/>
    <w:rsid w:val="006C3DD0"/>
    <w:rsid w:val="007067C8"/>
    <w:rsid w:val="00737BA1"/>
    <w:rsid w:val="00744061"/>
    <w:rsid w:val="00754722"/>
    <w:rsid w:val="00755189"/>
    <w:rsid w:val="007635DD"/>
    <w:rsid w:val="00771A11"/>
    <w:rsid w:val="007762C8"/>
    <w:rsid w:val="007769BC"/>
    <w:rsid w:val="00792431"/>
    <w:rsid w:val="00796B36"/>
    <w:rsid w:val="007A7E2C"/>
    <w:rsid w:val="007C1C73"/>
    <w:rsid w:val="007C25EA"/>
    <w:rsid w:val="007D3195"/>
    <w:rsid w:val="0080105D"/>
    <w:rsid w:val="008065EB"/>
    <w:rsid w:val="00816A4E"/>
    <w:rsid w:val="00827B11"/>
    <w:rsid w:val="00834861"/>
    <w:rsid w:val="00857410"/>
    <w:rsid w:val="00885DE8"/>
    <w:rsid w:val="008A4AEA"/>
    <w:rsid w:val="008C3AF5"/>
    <w:rsid w:val="008D05F8"/>
    <w:rsid w:val="008E7BFD"/>
    <w:rsid w:val="008F1A81"/>
    <w:rsid w:val="00903EB2"/>
    <w:rsid w:val="00904527"/>
    <w:rsid w:val="00912703"/>
    <w:rsid w:val="0094508D"/>
    <w:rsid w:val="0097079D"/>
    <w:rsid w:val="00983337"/>
    <w:rsid w:val="009862F5"/>
    <w:rsid w:val="00986907"/>
    <w:rsid w:val="00993A5E"/>
    <w:rsid w:val="00997C59"/>
    <w:rsid w:val="009C0349"/>
    <w:rsid w:val="009C58D4"/>
    <w:rsid w:val="009C6D29"/>
    <w:rsid w:val="009C74D4"/>
    <w:rsid w:val="009D7DDB"/>
    <w:rsid w:val="009F598D"/>
    <w:rsid w:val="009F631B"/>
    <w:rsid w:val="00A30C87"/>
    <w:rsid w:val="00A45D7C"/>
    <w:rsid w:val="00A61C37"/>
    <w:rsid w:val="00A6393A"/>
    <w:rsid w:val="00A67654"/>
    <w:rsid w:val="00A84C84"/>
    <w:rsid w:val="00A9400D"/>
    <w:rsid w:val="00AA5DCE"/>
    <w:rsid w:val="00AB4E9C"/>
    <w:rsid w:val="00AB781A"/>
    <w:rsid w:val="00AC73E0"/>
    <w:rsid w:val="00AD6266"/>
    <w:rsid w:val="00AE5759"/>
    <w:rsid w:val="00AF4E1C"/>
    <w:rsid w:val="00AF6FF1"/>
    <w:rsid w:val="00AF7386"/>
    <w:rsid w:val="00AF77C8"/>
    <w:rsid w:val="00B052CF"/>
    <w:rsid w:val="00B16287"/>
    <w:rsid w:val="00B34009"/>
    <w:rsid w:val="00B94E95"/>
    <w:rsid w:val="00BA1248"/>
    <w:rsid w:val="00BA3913"/>
    <w:rsid w:val="00BC3FA4"/>
    <w:rsid w:val="00C22A9D"/>
    <w:rsid w:val="00C320AF"/>
    <w:rsid w:val="00C43C95"/>
    <w:rsid w:val="00C51434"/>
    <w:rsid w:val="00C61219"/>
    <w:rsid w:val="00C75B27"/>
    <w:rsid w:val="00C81A29"/>
    <w:rsid w:val="00C85E9D"/>
    <w:rsid w:val="00CA0D2B"/>
    <w:rsid w:val="00CC1E54"/>
    <w:rsid w:val="00CC303F"/>
    <w:rsid w:val="00CC4D8E"/>
    <w:rsid w:val="00CD44C1"/>
    <w:rsid w:val="00CF06D8"/>
    <w:rsid w:val="00CF139D"/>
    <w:rsid w:val="00CF2FEC"/>
    <w:rsid w:val="00D0051D"/>
    <w:rsid w:val="00D050BF"/>
    <w:rsid w:val="00D1460F"/>
    <w:rsid w:val="00D612DB"/>
    <w:rsid w:val="00D62CE7"/>
    <w:rsid w:val="00D63FED"/>
    <w:rsid w:val="00D81370"/>
    <w:rsid w:val="00D82F7E"/>
    <w:rsid w:val="00D94333"/>
    <w:rsid w:val="00DA4AA7"/>
    <w:rsid w:val="00DA53D5"/>
    <w:rsid w:val="00DC7644"/>
    <w:rsid w:val="00DF5FBD"/>
    <w:rsid w:val="00E05AB4"/>
    <w:rsid w:val="00E15012"/>
    <w:rsid w:val="00E25995"/>
    <w:rsid w:val="00E3297E"/>
    <w:rsid w:val="00E35871"/>
    <w:rsid w:val="00E35F5A"/>
    <w:rsid w:val="00E46324"/>
    <w:rsid w:val="00E50BC3"/>
    <w:rsid w:val="00E66FC9"/>
    <w:rsid w:val="00E675F2"/>
    <w:rsid w:val="00E729EF"/>
    <w:rsid w:val="00E81631"/>
    <w:rsid w:val="00E9421C"/>
    <w:rsid w:val="00E95A60"/>
    <w:rsid w:val="00EA0A8A"/>
    <w:rsid w:val="00EE025A"/>
    <w:rsid w:val="00EE2295"/>
    <w:rsid w:val="00EE4686"/>
    <w:rsid w:val="00EF05F2"/>
    <w:rsid w:val="00EF2ED0"/>
    <w:rsid w:val="00EF55FB"/>
    <w:rsid w:val="00F26506"/>
    <w:rsid w:val="00F31EBB"/>
    <w:rsid w:val="00F36479"/>
    <w:rsid w:val="00F561D8"/>
    <w:rsid w:val="00F70214"/>
    <w:rsid w:val="00F74E33"/>
    <w:rsid w:val="00F838C6"/>
    <w:rsid w:val="00F94BBE"/>
    <w:rsid w:val="00FB26E6"/>
    <w:rsid w:val="00FC7BF0"/>
    <w:rsid w:val="00FD7244"/>
    <w:rsid w:val="00FE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907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255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2255A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68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744061"/>
    <w:pPr>
      <w:spacing w:before="280" w:after="119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ansinterligne">
    <w:name w:val="No Spacing"/>
    <w:uiPriority w:val="1"/>
    <w:qFormat/>
    <w:rsid w:val="0012449D"/>
    <w:rPr>
      <w:sz w:val="22"/>
      <w:szCs w:val="22"/>
      <w:lang w:eastAsia="en-US"/>
    </w:rPr>
  </w:style>
  <w:style w:type="paragraph" w:customStyle="1" w:styleId="spip">
    <w:name w:val="spip"/>
    <w:basedOn w:val="Normal"/>
    <w:rsid w:val="00A84C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75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5518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35292-F321-4360-98C3-F7BBDE9D8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SG</cp:lastModifiedBy>
  <cp:revision>16</cp:revision>
  <cp:lastPrinted>2010-10-20T16:05:00Z</cp:lastPrinted>
  <dcterms:created xsi:type="dcterms:W3CDTF">2011-12-05T02:59:00Z</dcterms:created>
  <dcterms:modified xsi:type="dcterms:W3CDTF">2011-12-14T11:43:00Z</dcterms:modified>
</cp:coreProperties>
</file>